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111"/>
        <w:gridCol w:w="567"/>
        <w:gridCol w:w="425"/>
        <w:gridCol w:w="567"/>
        <w:gridCol w:w="425"/>
        <w:gridCol w:w="1433"/>
      </w:tblGrid>
      <w:tr w:rsidR="00FC4DB3" w:rsidTr="002609CE">
        <w:tc>
          <w:tcPr>
            <w:tcW w:w="9054" w:type="dxa"/>
            <w:gridSpan w:val="7"/>
            <w:shd w:val="clear" w:color="auto" w:fill="9BBB59" w:themeFill="accent3"/>
          </w:tcPr>
          <w:p w:rsidR="00FC4DB3" w:rsidRPr="004A0F34" w:rsidRDefault="00781DDF" w:rsidP="00781DDF">
            <w:pPr>
              <w:rPr>
                <w:b/>
              </w:rPr>
            </w:pPr>
            <w:r w:rsidRPr="004A0F34">
              <w:rPr>
                <w:b/>
              </w:rPr>
              <w:t xml:space="preserve">I.E. </w:t>
            </w:r>
            <w:r w:rsidR="00CF299F" w:rsidRPr="004A0F34">
              <w:rPr>
                <w:b/>
              </w:rPr>
              <w:t xml:space="preserve"> ISLA D</w:t>
            </w:r>
            <w:r w:rsidR="002663A8">
              <w:rPr>
                <w:b/>
              </w:rPr>
              <w:t>E LOS MILAGROS     AUT.EV   2012</w:t>
            </w:r>
            <w:r w:rsidR="00CF299F" w:rsidRPr="004A0F34">
              <w:rPr>
                <w:b/>
              </w:rPr>
              <w:t xml:space="preserve">      </w:t>
            </w:r>
            <w:r w:rsidR="00FC4DB3" w:rsidRPr="004A0F34">
              <w:rPr>
                <w:b/>
              </w:rPr>
              <w:t xml:space="preserve">AREA: GESTION: </w:t>
            </w:r>
            <w:r w:rsidR="00212961" w:rsidRPr="004A0F34">
              <w:rPr>
                <w:b/>
              </w:rPr>
              <w:t>DIRECTIVA</w:t>
            </w:r>
          </w:p>
        </w:tc>
      </w:tr>
      <w:tr w:rsidR="00FC4DB3" w:rsidTr="004A0F34">
        <w:trPr>
          <w:trHeight w:val="150"/>
        </w:trPr>
        <w:tc>
          <w:tcPr>
            <w:tcW w:w="1526" w:type="dxa"/>
            <w:vMerge w:val="restart"/>
          </w:tcPr>
          <w:p w:rsidR="00FC4DB3" w:rsidRPr="004A0F34" w:rsidRDefault="00FC4DB3">
            <w:pPr>
              <w:rPr>
                <w:b/>
              </w:rPr>
            </w:pPr>
            <w:r w:rsidRPr="004A0F34">
              <w:rPr>
                <w:b/>
              </w:rPr>
              <w:t>PROCESO</w:t>
            </w:r>
            <w:r w:rsidR="001F11F4" w:rsidRPr="004A0F34">
              <w:rPr>
                <w:b/>
              </w:rPr>
              <w:t>S</w:t>
            </w:r>
          </w:p>
        </w:tc>
        <w:tc>
          <w:tcPr>
            <w:tcW w:w="4111" w:type="dxa"/>
            <w:vMerge w:val="restart"/>
          </w:tcPr>
          <w:p w:rsidR="00FC4DB3" w:rsidRPr="004A0F34" w:rsidRDefault="00FC4DB3">
            <w:pPr>
              <w:rPr>
                <w:b/>
              </w:rPr>
            </w:pPr>
            <w:r w:rsidRPr="004A0F34">
              <w:rPr>
                <w:b/>
              </w:rPr>
              <w:t>COMPONENTE</w:t>
            </w:r>
          </w:p>
        </w:tc>
        <w:tc>
          <w:tcPr>
            <w:tcW w:w="1984" w:type="dxa"/>
            <w:gridSpan w:val="4"/>
          </w:tcPr>
          <w:p w:rsidR="00FC4DB3" w:rsidRPr="004A0F34" w:rsidRDefault="00FC4DB3">
            <w:pPr>
              <w:rPr>
                <w:b/>
              </w:rPr>
            </w:pPr>
            <w:r w:rsidRPr="004A0F34">
              <w:rPr>
                <w:b/>
              </w:rPr>
              <w:t>VALORACION</w:t>
            </w:r>
          </w:p>
        </w:tc>
        <w:tc>
          <w:tcPr>
            <w:tcW w:w="1433" w:type="dxa"/>
            <w:vMerge w:val="restart"/>
          </w:tcPr>
          <w:p w:rsidR="00FC4DB3" w:rsidRPr="004A0F34" w:rsidRDefault="00FC4DB3">
            <w:pPr>
              <w:rPr>
                <w:b/>
              </w:rPr>
            </w:pPr>
            <w:r w:rsidRPr="004A0F34">
              <w:rPr>
                <w:b/>
              </w:rPr>
              <w:t>EVIDENCIAS</w:t>
            </w:r>
          </w:p>
        </w:tc>
      </w:tr>
      <w:tr w:rsidR="00CF299F" w:rsidTr="004A0F34">
        <w:trPr>
          <w:trHeight w:val="120"/>
        </w:trPr>
        <w:tc>
          <w:tcPr>
            <w:tcW w:w="1526" w:type="dxa"/>
            <w:vMerge/>
          </w:tcPr>
          <w:p w:rsidR="00FC4DB3" w:rsidRDefault="00FC4DB3"/>
        </w:tc>
        <w:tc>
          <w:tcPr>
            <w:tcW w:w="4111" w:type="dxa"/>
            <w:vMerge/>
          </w:tcPr>
          <w:p w:rsidR="00FC4DB3" w:rsidRDefault="00FC4DB3"/>
        </w:tc>
        <w:tc>
          <w:tcPr>
            <w:tcW w:w="567" w:type="dxa"/>
          </w:tcPr>
          <w:p w:rsidR="00FC4DB3" w:rsidRDefault="00FC4DB3">
            <w:r>
              <w:t>1</w:t>
            </w:r>
          </w:p>
        </w:tc>
        <w:tc>
          <w:tcPr>
            <w:tcW w:w="425" w:type="dxa"/>
          </w:tcPr>
          <w:p w:rsidR="00FC4DB3" w:rsidRDefault="00FC4DB3">
            <w:r>
              <w:t>2</w:t>
            </w:r>
          </w:p>
        </w:tc>
        <w:tc>
          <w:tcPr>
            <w:tcW w:w="567" w:type="dxa"/>
          </w:tcPr>
          <w:p w:rsidR="00FC4DB3" w:rsidRDefault="00FC4DB3">
            <w:r>
              <w:t>3</w:t>
            </w:r>
          </w:p>
        </w:tc>
        <w:tc>
          <w:tcPr>
            <w:tcW w:w="425" w:type="dxa"/>
          </w:tcPr>
          <w:p w:rsidR="00FC4DB3" w:rsidRDefault="00FC4DB3">
            <w:r>
              <w:t>4</w:t>
            </w:r>
          </w:p>
        </w:tc>
        <w:tc>
          <w:tcPr>
            <w:tcW w:w="1433" w:type="dxa"/>
            <w:vMerge/>
          </w:tcPr>
          <w:p w:rsidR="00FC4DB3" w:rsidRDefault="00FC4DB3"/>
        </w:tc>
      </w:tr>
      <w:tr w:rsidR="00CF299F" w:rsidTr="004A0F34">
        <w:tc>
          <w:tcPr>
            <w:tcW w:w="1526" w:type="dxa"/>
            <w:vMerge w:val="restart"/>
          </w:tcPr>
          <w:p w:rsidR="002609CE" w:rsidRPr="002609CE" w:rsidRDefault="002609CE" w:rsidP="00FC4DB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Direccionamiento</w:t>
            </w:r>
          </w:p>
          <w:p w:rsidR="002609CE" w:rsidRPr="002609CE" w:rsidRDefault="002609CE" w:rsidP="00FC4DB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estratégico</w:t>
            </w:r>
          </w:p>
          <w:p w:rsidR="002609CE" w:rsidRPr="002609CE" w:rsidRDefault="002609CE" w:rsidP="00FC4DB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y horizonte</w:t>
            </w:r>
          </w:p>
          <w:p w:rsidR="002609CE" w:rsidRPr="002609CE" w:rsidRDefault="002609CE" w:rsidP="00FC4DB3">
            <w:pPr>
              <w:rPr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institucional</w:t>
            </w:r>
          </w:p>
        </w:tc>
        <w:tc>
          <w:tcPr>
            <w:tcW w:w="4111" w:type="dxa"/>
          </w:tcPr>
          <w:p w:rsidR="002609CE" w:rsidRPr="002609CE" w:rsidRDefault="002609CE" w:rsidP="002609CE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Misión, visión y principios en</w:t>
            </w:r>
            <w:r>
              <w:rPr>
                <w:rFonts w:ascii="Taz-Light" w:hAnsi="Taz-Light" w:cs="Taz-Light"/>
                <w:sz w:val="24"/>
                <w:szCs w:val="24"/>
              </w:rPr>
              <w:t xml:space="preserve"> </w:t>
            </w:r>
            <w:r w:rsidRPr="002609CE">
              <w:rPr>
                <w:rFonts w:ascii="Taz-Light" w:hAnsi="Taz-Light" w:cs="Taz-Light"/>
                <w:sz w:val="24"/>
                <w:szCs w:val="24"/>
              </w:rPr>
              <w:t>el marco de una institución</w:t>
            </w:r>
            <w:r>
              <w:rPr>
                <w:rFonts w:ascii="Taz-Light" w:hAnsi="Taz-Light" w:cs="Taz-Light"/>
                <w:sz w:val="24"/>
                <w:szCs w:val="24"/>
              </w:rPr>
              <w:t xml:space="preserve"> </w:t>
            </w:r>
            <w:r w:rsidRPr="002609CE">
              <w:rPr>
                <w:rFonts w:ascii="Taz-Light" w:hAnsi="Taz-Light" w:cs="Taz-Light"/>
                <w:sz w:val="24"/>
                <w:szCs w:val="24"/>
              </w:rPr>
              <w:t>integrada</w:t>
            </w:r>
          </w:p>
        </w:tc>
        <w:tc>
          <w:tcPr>
            <w:tcW w:w="567" w:type="dxa"/>
          </w:tcPr>
          <w:p w:rsidR="002609CE" w:rsidRDefault="002609CE"/>
        </w:tc>
        <w:tc>
          <w:tcPr>
            <w:tcW w:w="425" w:type="dxa"/>
          </w:tcPr>
          <w:p w:rsidR="002609CE" w:rsidRDefault="00DC57ED">
            <w:r>
              <w:t>X</w:t>
            </w:r>
          </w:p>
        </w:tc>
        <w:tc>
          <w:tcPr>
            <w:tcW w:w="567" w:type="dxa"/>
          </w:tcPr>
          <w:p w:rsidR="002609CE" w:rsidRDefault="002609CE"/>
        </w:tc>
        <w:tc>
          <w:tcPr>
            <w:tcW w:w="425" w:type="dxa"/>
          </w:tcPr>
          <w:p w:rsidR="002609CE" w:rsidRDefault="002609CE"/>
        </w:tc>
        <w:tc>
          <w:tcPr>
            <w:tcW w:w="1433" w:type="dxa"/>
          </w:tcPr>
          <w:p w:rsidR="002609CE" w:rsidRDefault="002609CE"/>
        </w:tc>
      </w:tr>
      <w:tr w:rsidR="00CF299F" w:rsidTr="004A0F34">
        <w:tc>
          <w:tcPr>
            <w:tcW w:w="1526" w:type="dxa"/>
            <w:vMerge/>
          </w:tcPr>
          <w:p w:rsidR="002609CE" w:rsidRPr="002609CE" w:rsidRDefault="002609C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609CE" w:rsidRPr="002609CE" w:rsidRDefault="002609CE">
            <w:pPr>
              <w:rPr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Metas institucionales</w:t>
            </w:r>
          </w:p>
        </w:tc>
        <w:tc>
          <w:tcPr>
            <w:tcW w:w="567" w:type="dxa"/>
          </w:tcPr>
          <w:p w:rsidR="002609CE" w:rsidRDefault="002609CE"/>
        </w:tc>
        <w:tc>
          <w:tcPr>
            <w:tcW w:w="425" w:type="dxa"/>
          </w:tcPr>
          <w:p w:rsidR="002609CE" w:rsidRDefault="002609CE"/>
        </w:tc>
        <w:tc>
          <w:tcPr>
            <w:tcW w:w="567" w:type="dxa"/>
          </w:tcPr>
          <w:p w:rsidR="002609CE" w:rsidRDefault="00DC57ED">
            <w:r>
              <w:t>X</w:t>
            </w:r>
          </w:p>
        </w:tc>
        <w:tc>
          <w:tcPr>
            <w:tcW w:w="425" w:type="dxa"/>
          </w:tcPr>
          <w:p w:rsidR="002609CE" w:rsidRDefault="002609CE"/>
        </w:tc>
        <w:tc>
          <w:tcPr>
            <w:tcW w:w="1433" w:type="dxa"/>
          </w:tcPr>
          <w:p w:rsidR="002609CE" w:rsidRDefault="002609CE"/>
        </w:tc>
      </w:tr>
      <w:tr w:rsidR="00CF299F" w:rsidTr="004A0F34">
        <w:tc>
          <w:tcPr>
            <w:tcW w:w="1526" w:type="dxa"/>
            <w:vMerge/>
          </w:tcPr>
          <w:p w:rsidR="002609CE" w:rsidRPr="002609CE" w:rsidRDefault="002609C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609CE" w:rsidRPr="002609CE" w:rsidRDefault="002609CE" w:rsidP="00FC4DB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Conocimiento y apropiación</w:t>
            </w:r>
          </w:p>
          <w:p w:rsidR="002609CE" w:rsidRPr="002609CE" w:rsidRDefault="002609CE" w:rsidP="00FC4DB3">
            <w:pPr>
              <w:rPr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del direccionamiento</w:t>
            </w:r>
          </w:p>
        </w:tc>
        <w:tc>
          <w:tcPr>
            <w:tcW w:w="567" w:type="dxa"/>
          </w:tcPr>
          <w:p w:rsidR="002609CE" w:rsidRDefault="00DC57ED">
            <w:r>
              <w:t>X</w:t>
            </w:r>
          </w:p>
        </w:tc>
        <w:tc>
          <w:tcPr>
            <w:tcW w:w="425" w:type="dxa"/>
          </w:tcPr>
          <w:p w:rsidR="002609CE" w:rsidRDefault="002609CE"/>
        </w:tc>
        <w:tc>
          <w:tcPr>
            <w:tcW w:w="567" w:type="dxa"/>
          </w:tcPr>
          <w:p w:rsidR="002609CE" w:rsidRDefault="002609CE"/>
        </w:tc>
        <w:tc>
          <w:tcPr>
            <w:tcW w:w="425" w:type="dxa"/>
          </w:tcPr>
          <w:p w:rsidR="002609CE" w:rsidRDefault="002609CE"/>
        </w:tc>
        <w:tc>
          <w:tcPr>
            <w:tcW w:w="1433" w:type="dxa"/>
          </w:tcPr>
          <w:p w:rsidR="002609CE" w:rsidRDefault="002609CE"/>
        </w:tc>
      </w:tr>
      <w:tr w:rsidR="00CF299F" w:rsidTr="004A0F34">
        <w:trPr>
          <w:trHeight w:val="867"/>
        </w:trPr>
        <w:tc>
          <w:tcPr>
            <w:tcW w:w="1526" w:type="dxa"/>
            <w:vMerge/>
          </w:tcPr>
          <w:p w:rsidR="002609CE" w:rsidRPr="002609CE" w:rsidRDefault="002609C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609CE" w:rsidRPr="002609CE" w:rsidRDefault="002609CE" w:rsidP="002609CE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Política de integración de</w:t>
            </w:r>
            <w:r>
              <w:rPr>
                <w:rFonts w:ascii="Taz-Light" w:hAnsi="Taz-Light" w:cs="Taz-Light"/>
                <w:sz w:val="24"/>
                <w:szCs w:val="24"/>
              </w:rPr>
              <w:t xml:space="preserve"> </w:t>
            </w:r>
            <w:r w:rsidRPr="002609CE">
              <w:rPr>
                <w:rFonts w:ascii="Taz-Light" w:hAnsi="Taz-Light" w:cs="Taz-Light"/>
                <w:sz w:val="24"/>
                <w:szCs w:val="24"/>
              </w:rPr>
              <w:t>personas con capacidades</w:t>
            </w:r>
            <w:r>
              <w:rPr>
                <w:rFonts w:ascii="Taz-Light" w:hAnsi="Taz-Light" w:cs="Taz-Light"/>
                <w:sz w:val="24"/>
                <w:szCs w:val="24"/>
              </w:rPr>
              <w:t xml:space="preserve"> </w:t>
            </w:r>
            <w:r w:rsidRPr="002609CE">
              <w:rPr>
                <w:rFonts w:ascii="Taz-Light" w:hAnsi="Taz-Light" w:cs="Taz-Light"/>
                <w:sz w:val="24"/>
                <w:szCs w:val="24"/>
              </w:rPr>
              <w:t>disímiles o diversidad cultural</w:t>
            </w:r>
          </w:p>
        </w:tc>
        <w:tc>
          <w:tcPr>
            <w:tcW w:w="567" w:type="dxa"/>
          </w:tcPr>
          <w:p w:rsidR="002609CE" w:rsidRDefault="00DC57ED">
            <w:r>
              <w:t>X</w:t>
            </w:r>
          </w:p>
        </w:tc>
        <w:tc>
          <w:tcPr>
            <w:tcW w:w="425" w:type="dxa"/>
          </w:tcPr>
          <w:p w:rsidR="002609CE" w:rsidRDefault="002609CE"/>
        </w:tc>
        <w:tc>
          <w:tcPr>
            <w:tcW w:w="567" w:type="dxa"/>
          </w:tcPr>
          <w:p w:rsidR="002609CE" w:rsidRDefault="002609CE"/>
        </w:tc>
        <w:tc>
          <w:tcPr>
            <w:tcW w:w="425" w:type="dxa"/>
          </w:tcPr>
          <w:p w:rsidR="002609CE" w:rsidRDefault="002609CE"/>
        </w:tc>
        <w:tc>
          <w:tcPr>
            <w:tcW w:w="1433" w:type="dxa"/>
          </w:tcPr>
          <w:p w:rsidR="002609CE" w:rsidRDefault="002609CE"/>
        </w:tc>
      </w:tr>
      <w:tr w:rsidR="00CF299F" w:rsidTr="004A0F34">
        <w:tc>
          <w:tcPr>
            <w:tcW w:w="1526" w:type="dxa"/>
            <w:vMerge/>
          </w:tcPr>
          <w:p w:rsidR="002609CE" w:rsidRDefault="002609CE" w:rsidP="00FC4DB3"/>
        </w:tc>
        <w:tc>
          <w:tcPr>
            <w:tcW w:w="4111" w:type="dxa"/>
          </w:tcPr>
          <w:p w:rsidR="002609CE" w:rsidRPr="004A0F34" w:rsidRDefault="002609CE" w:rsidP="00FC4DB3">
            <w:pPr>
              <w:rPr>
                <w:b/>
              </w:rPr>
            </w:pPr>
            <w:r w:rsidRPr="004A0F34">
              <w:rPr>
                <w:b/>
              </w:rPr>
              <w:t>TOTAL</w:t>
            </w:r>
          </w:p>
        </w:tc>
        <w:tc>
          <w:tcPr>
            <w:tcW w:w="567" w:type="dxa"/>
          </w:tcPr>
          <w:p w:rsidR="002609CE" w:rsidRDefault="00DC57ED" w:rsidP="00FC4DB3">
            <w:r>
              <w:t>2</w:t>
            </w:r>
          </w:p>
        </w:tc>
        <w:tc>
          <w:tcPr>
            <w:tcW w:w="425" w:type="dxa"/>
          </w:tcPr>
          <w:p w:rsidR="002609CE" w:rsidRDefault="00DC57ED" w:rsidP="00FC4DB3">
            <w:r>
              <w:t>1</w:t>
            </w:r>
          </w:p>
        </w:tc>
        <w:tc>
          <w:tcPr>
            <w:tcW w:w="567" w:type="dxa"/>
          </w:tcPr>
          <w:p w:rsidR="002609CE" w:rsidRDefault="00DC57ED" w:rsidP="00FC4DB3">
            <w:r>
              <w:t>1</w:t>
            </w:r>
          </w:p>
        </w:tc>
        <w:tc>
          <w:tcPr>
            <w:tcW w:w="425" w:type="dxa"/>
          </w:tcPr>
          <w:p w:rsidR="002609CE" w:rsidRDefault="00DC57ED" w:rsidP="00FC4DB3">
            <w:r>
              <w:t>0</w:t>
            </w:r>
          </w:p>
        </w:tc>
        <w:tc>
          <w:tcPr>
            <w:tcW w:w="1433" w:type="dxa"/>
          </w:tcPr>
          <w:p w:rsidR="002609CE" w:rsidRDefault="002609CE" w:rsidP="00FC4DB3"/>
        </w:tc>
      </w:tr>
      <w:tr w:rsidR="00441778" w:rsidTr="004A0F34">
        <w:tc>
          <w:tcPr>
            <w:tcW w:w="1526" w:type="dxa"/>
            <w:vMerge w:val="restart"/>
          </w:tcPr>
          <w:p w:rsidR="00441778" w:rsidRDefault="00441778" w:rsidP="001F11F4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Gestión</w:t>
            </w:r>
          </w:p>
          <w:p w:rsidR="00441778" w:rsidRDefault="00441778" w:rsidP="001F11F4">
            <w:r>
              <w:rPr>
                <w:rFonts w:ascii="Taz-Light" w:hAnsi="Taz-Light" w:cs="Taz-Light"/>
              </w:rPr>
              <w:t>estratégica</w:t>
            </w:r>
          </w:p>
        </w:tc>
        <w:tc>
          <w:tcPr>
            <w:tcW w:w="4111" w:type="dxa"/>
          </w:tcPr>
          <w:p w:rsidR="00441778" w:rsidRDefault="00441778" w:rsidP="001F11F4">
            <w:r>
              <w:rPr>
                <w:rFonts w:ascii="Taz-Light" w:hAnsi="Taz-Light" w:cs="Taz-Light"/>
              </w:rPr>
              <w:t>Liderazgo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Default="00441778" w:rsidP="001F11F4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Articulación de planes,</w:t>
            </w:r>
          </w:p>
          <w:p w:rsidR="00441778" w:rsidRDefault="00441778" w:rsidP="001F11F4">
            <w:r>
              <w:rPr>
                <w:rFonts w:ascii="Taz-Light" w:hAnsi="Taz-Light" w:cs="Taz-Light"/>
              </w:rPr>
              <w:t>proyectos y acciones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Default="00441778" w:rsidP="00FC4DB3">
            <w:r>
              <w:rPr>
                <w:rFonts w:ascii="Taz-Light" w:hAnsi="Taz-Light" w:cs="Taz-Light"/>
              </w:rPr>
              <w:t>Estrategia pedagógica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DC57ED" w:rsidP="00FC4DB3">
            <w:r>
              <w:t>X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781DDF" w:rsidRDefault="00441778" w:rsidP="00781DD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de información (interna</w:t>
            </w:r>
            <w:r w:rsidR="00781DDF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y externa) para la toma de</w:t>
            </w:r>
            <w:r w:rsidR="00781DDF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decisiones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DC57ED" w:rsidP="00FC4DB3">
            <w:r>
              <w:t>X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Default="00441778" w:rsidP="00FC4DB3">
            <w:r>
              <w:rPr>
                <w:rFonts w:ascii="Taz-Light" w:hAnsi="Taz-Light" w:cs="Taz-Light"/>
              </w:rPr>
              <w:t>Seguimiento y autoevaluación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Default="00441778" w:rsidP="00FC4DB3">
            <w:r>
              <w:t>TOTAL</w:t>
            </w:r>
          </w:p>
        </w:tc>
        <w:tc>
          <w:tcPr>
            <w:tcW w:w="567" w:type="dxa"/>
          </w:tcPr>
          <w:p w:rsidR="00441778" w:rsidRDefault="007D30EB" w:rsidP="00FC4DB3">
            <w:r>
              <w:t>0</w:t>
            </w:r>
          </w:p>
        </w:tc>
        <w:tc>
          <w:tcPr>
            <w:tcW w:w="425" w:type="dxa"/>
          </w:tcPr>
          <w:p w:rsidR="00441778" w:rsidRDefault="00DC57ED" w:rsidP="00FC4DB3">
            <w:r>
              <w:t>2</w:t>
            </w:r>
          </w:p>
        </w:tc>
        <w:tc>
          <w:tcPr>
            <w:tcW w:w="567" w:type="dxa"/>
          </w:tcPr>
          <w:p w:rsidR="00441778" w:rsidRDefault="00DC57ED" w:rsidP="00FC4DB3">
            <w:r>
              <w:t>3</w:t>
            </w:r>
          </w:p>
        </w:tc>
        <w:tc>
          <w:tcPr>
            <w:tcW w:w="425" w:type="dxa"/>
          </w:tcPr>
          <w:p w:rsidR="00441778" w:rsidRDefault="00DC57ED" w:rsidP="00FC4DB3">
            <w:r>
              <w:t>0</w:t>
            </w:r>
          </w:p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 w:val="restart"/>
          </w:tcPr>
          <w:p w:rsidR="00441778" w:rsidRDefault="00441778" w:rsidP="00FC4DB3">
            <w:r>
              <w:rPr>
                <w:rFonts w:ascii="Taz-Light" w:hAnsi="Taz-Light" w:cs="Taz-Light"/>
              </w:rPr>
              <w:t>Gobierno escolar</w:t>
            </w:r>
          </w:p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Consejo directivo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Consejo académico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rPr>
          <w:trHeight w:val="370"/>
        </w:trPr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Comisión de evaluación y promoción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Comité de convivencia</w:t>
            </w:r>
          </w:p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Consejo estudiantil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DC57ED" w:rsidP="00FC4DB3">
            <w:r>
              <w:t>X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Personero estudiantil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DC57ED" w:rsidP="00FC4DB3">
            <w:r>
              <w:t>X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Default="00441778" w:rsidP="006C566C">
            <w:r>
              <w:rPr>
                <w:rFonts w:ascii="Taz-Light" w:hAnsi="Taz-Light" w:cs="Taz-Light"/>
              </w:rPr>
              <w:t>Asamblea de padres de familia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Default="00441778" w:rsidP="006C566C">
            <w:r>
              <w:rPr>
                <w:rFonts w:ascii="Taz-Light" w:hAnsi="Taz-Light" w:cs="Taz-Light"/>
              </w:rPr>
              <w:t>Consejo de padres de familia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A0F34" w:rsidRDefault="00441778" w:rsidP="00FC4DB3">
            <w:pPr>
              <w:rPr>
                <w:b/>
              </w:rPr>
            </w:pPr>
            <w:r w:rsidRPr="004A0F34">
              <w:rPr>
                <w:b/>
              </w:rPr>
              <w:t>TOTAL</w:t>
            </w:r>
          </w:p>
        </w:tc>
        <w:tc>
          <w:tcPr>
            <w:tcW w:w="567" w:type="dxa"/>
          </w:tcPr>
          <w:p w:rsidR="00441778" w:rsidRDefault="00DC57ED" w:rsidP="00FC4DB3">
            <w:r>
              <w:t>1</w:t>
            </w:r>
          </w:p>
        </w:tc>
        <w:tc>
          <w:tcPr>
            <w:tcW w:w="425" w:type="dxa"/>
          </w:tcPr>
          <w:p w:rsidR="00441778" w:rsidRDefault="00DC57ED" w:rsidP="00FC4DB3">
            <w:r>
              <w:t>2</w:t>
            </w:r>
          </w:p>
        </w:tc>
        <w:tc>
          <w:tcPr>
            <w:tcW w:w="567" w:type="dxa"/>
          </w:tcPr>
          <w:p w:rsidR="00441778" w:rsidRDefault="00DC57ED" w:rsidP="00FC4DB3">
            <w:r>
              <w:t>5</w:t>
            </w:r>
          </w:p>
        </w:tc>
        <w:tc>
          <w:tcPr>
            <w:tcW w:w="425" w:type="dxa"/>
          </w:tcPr>
          <w:p w:rsidR="00441778" w:rsidRDefault="00DC57ED" w:rsidP="00FC4DB3">
            <w:r>
              <w:t>0</w:t>
            </w:r>
          </w:p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 w:val="restart"/>
          </w:tcPr>
          <w:p w:rsid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Cultura</w:t>
            </w:r>
          </w:p>
          <w:p w:rsidR="00441778" w:rsidRDefault="00441778" w:rsidP="00441778">
            <w:r>
              <w:rPr>
                <w:rFonts w:ascii="Taz-Light" w:hAnsi="Taz-Light" w:cs="Taz-Light"/>
              </w:rPr>
              <w:t>institucional</w:t>
            </w:r>
          </w:p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Mecanismos de comunicación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7D30EB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Trabajo en equipo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7D30EB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Reconocimiento de logros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7D30EB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Identificación y divulgación de buenas prácticas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7D30EB" w:rsidP="00FC4DB3">
            <w:r>
              <w:t>X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A0F34" w:rsidRDefault="00441778" w:rsidP="00FC4DB3">
            <w:pPr>
              <w:rPr>
                <w:b/>
              </w:rPr>
            </w:pPr>
            <w:r w:rsidRPr="004A0F34">
              <w:rPr>
                <w:b/>
              </w:rPr>
              <w:t>TOTAL</w:t>
            </w:r>
          </w:p>
        </w:tc>
        <w:tc>
          <w:tcPr>
            <w:tcW w:w="567" w:type="dxa"/>
          </w:tcPr>
          <w:p w:rsidR="00441778" w:rsidRDefault="007D30EB" w:rsidP="00FC4DB3">
            <w:r>
              <w:t>0</w:t>
            </w:r>
          </w:p>
        </w:tc>
        <w:tc>
          <w:tcPr>
            <w:tcW w:w="425" w:type="dxa"/>
          </w:tcPr>
          <w:p w:rsidR="00441778" w:rsidRDefault="007D30EB" w:rsidP="00FC4DB3">
            <w:r>
              <w:t>1</w:t>
            </w:r>
          </w:p>
        </w:tc>
        <w:tc>
          <w:tcPr>
            <w:tcW w:w="567" w:type="dxa"/>
          </w:tcPr>
          <w:p w:rsidR="00441778" w:rsidRDefault="007D30EB" w:rsidP="00FC4DB3">
            <w:r>
              <w:t>3</w:t>
            </w:r>
          </w:p>
        </w:tc>
        <w:tc>
          <w:tcPr>
            <w:tcW w:w="425" w:type="dxa"/>
          </w:tcPr>
          <w:p w:rsidR="00441778" w:rsidRDefault="007D30EB" w:rsidP="00FC4DB3">
            <w:r>
              <w:t>0</w:t>
            </w:r>
          </w:p>
        </w:tc>
        <w:tc>
          <w:tcPr>
            <w:tcW w:w="1433" w:type="dxa"/>
          </w:tcPr>
          <w:p w:rsidR="00441778" w:rsidRDefault="00441778" w:rsidP="00FC4DB3"/>
        </w:tc>
      </w:tr>
      <w:tr w:rsidR="00756CE8" w:rsidTr="004A0F34">
        <w:tc>
          <w:tcPr>
            <w:tcW w:w="1526" w:type="dxa"/>
            <w:vMerge w:val="restart"/>
          </w:tcPr>
          <w:p w:rsidR="00756CE8" w:rsidRDefault="00756CE8" w:rsidP="00FC4DB3">
            <w:r>
              <w:rPr>
                <w:rFonts w:ascii="Taz-Light" w:hAnsi="Taz-Light" w:cs="Taz-Light"/>
              </w:rPr>
              <w:t>Clima escolar</w:t>
            </w:r>
          </w:p>
        </w:tc>
        <w:tc>
          <w:tcPr>
            <w:tcW w:w="4111" w:type="dxa"/>
          </w:tcPr>
          <w:p w:rsidR="00756CE8" w:rsidRPr="00756CE8" w:rsidRDefault="00756CE8" w:rsidP="006C05C4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 xml:space="preserve">Pertenencia y participación 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167547" w:rsidP="00FC4DB3">
            <w:r>
              <w:t>X</w:t>
            </w:r>
          </w:p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6C05C4" w:rsidTr="004A0F34">
        <w:tc>
          <w:tcPr>
            <w:tcW w:w="1526" w:type="dxa"/>
            <w:vMerge/>
          </w:tcPr>
          <w:p w:rsidR="006C05C4" w:rsidRDefault="006C05C4" w:rsidP="00FC4DB3">
            <w:pPr>
              <w:rPr>
                <w:rFonts w:ascii="Taz-Light" w:hAnsi="Taz-Light" w:cs="Taz-Light"/>
              </w:rPr>
            </w:pPr>
          </w:p>
        </w:tc>
        <w:tc>
          <w:tcPr>
            <w:tcW w:w="4111" w:type="dxa"/>
          </w:tcPr>
          <w:p w:rsidR="006C05C4" w:rsidRDefault="006C05C4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Ambiente físico</w:t>
            </w:r>
          </w:p>
        </w:tc>
        <w:tc>
          <w:tcPr>
            <w:tcW w:w="567" w:type="dxa"/>
          </w:tcPr>
          <w:p w:rsidR="006C05C4" w:rsidRDefault="006C05C4" w:rsidP="00FC4DB3"/>
        </w:tc>
        <w:tc>
          <w:tcPr>
            <w:tcW w:w="425" w:type="dxa"/>
          </w:tcPr>
          <w:p w:rsidR="006C05C4" w:rsidRDefault="006C05C4" w:rsidP="00FC4DB3">
            <w:r>
              <w:t>X</w:t>
            </w:r>
          </w:p>
        </w:tc>
        <w:tc>
          <w:tcPr>
            <w:tcW w:w="567" w:type="dxa"/>
          </w:tcPr>
          <w:p w:rsidR="006C05C4" w:rsidRDefault="006C05C4" w:rsidP="00FC4DB3"/>
        </w:tc>
        <w:tc>
          <w:tcPr>
            <w:tcW w:w="425" w:type="dxa"/>
          </w:tcPr>
          <w:p w:rsidR="006C05C4" w:rsidRDefault="006C05C4" w:rsidP="00FC4DB3"/>
        </w:tc>
        <w:tc>
          <w:tcPr>
            <w:tcW w:w="1433" w:type="dxa"/>
          </w:tcPr>
          <w:p w:rsidR="006C05C4" w:rsidRDefault="006C05C4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756CE8" w:rsidRDefault="00756CE8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Inducción a los nuevos estudiantes</w:t>
            </w:r>
          </w:p>
        </w:tc>
        <w:tc>
          <w:tcPr>
            <w:tcW w:w="567" w:type="dxa"/>
          </w:tcPr>
          <w:p w:rsidR="00756CE8" w:rsidRDefault="006C05C4" w:rsidP="00FC4DB3">
            <w:r>
              <w:t>X</w:t>
            </w:r>
          </w:p>
        </w:tc>
        <w:tc>
          <w:tcPr>
            <w:tcW w:w="425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Motivación hacia el aprendizaje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6C05C4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Manual de convivencia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6C05C4" w:rsidP="00FC4DB3">
            <w:r>
              <w:t>X</w:t>
            </w:r>
          </w:p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Actividades extracurriculares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6C05C4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Bienestar del alumnado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167547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Manejo de conflictos</w:t>
            </w:r>
          </w:p>
        </w:tc>
        <w:tc>
          <w:tcPr>
            <w:tcW w:w="567" w:type="dxa"/>
          </w:tcPr>
          <w:p w:rsidR="00756CE8" w:rsidRDefault="006C05C4" w:rsidP="00FC4DB3">
            <w:r>
              <w:t>X</w:t>
            </w:r>
          </w:p>
        </w:tc>
        <w:tc>
          <w:tcPr>
            <w:tcW w:w="425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Default="00756CE8" w:rsidP="006C566C">
            <w:r>
              <w:rPr>
                <w:rFonts w:ascii="Taz-Light" w:hAnsi="Taz-Light" w:cs="Taz-Light"/>
              </w:rPr>
              <w:t>Manejo de casos difíciles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6C05C4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4A0F34" w:rsidRDefault="00756CE8" w:rsidP="00FC4DB3">
            <w:pPr>
              <w:rPr>
                <w:b/>
              </w:rPr>
            </w:pPr>
            <w:r w:rsidRPr="004A0F34">
              <w:rPr>
                <w:b/>
              </w:rPr>
              <w:t>TOTAL</w:t>
            </w:r>
          </w:p>
        </w:tc>
        <w:tc>
          <w:tcPr>
            <w:tcW w:w="567" w:type="dxa"/>
          </w:tcPr>
          <w:p w:rsidR="00756CE8" w:rsidRDefault="00167547" w:rsidP="00FC4DB3">
            <w:r>
              <w:t>2</w:t>
            </w:r>
          </w:p>
          <w:p w:rsidR="00781DDF" w:rsidRDefault="00781DDF" w:rsidP="00FC4DB3"/>
        </w:tc>
        <w:tc>
          <w:tcPr>
            <w:tcW w:w="425" w:type="dxa"/>
          </w:tcPr>
          <w:p w:rsidR="00756CE8" w:rsidRDefault="006C05C4" w:rsidP="00FC4DB3">
            <w:r>
              <w:t>5</w:t>
            </w:r>
          </w:p>
        </w:tc>
        <w:tc>
          <w:tcPr>
            <w:tcW w:w="567" w:type="dxa"/>
          </w:tcPr>
          <w:p w:rsidR="00756CE8" w:rsidRDefault="00167547" w:rsidP="00FC4DB3">
            <w:r>
              <w:t>2</w:t>
            </w:r>
          </w:p>
        </w:tc>
        <w:tc>
          <w:tcPr>
            <w:tcW w:w="425" w:type="dxa"/>
          </w:tcPr>
          <w:p w:rsidR="00756CE8" w:rsidRDefault="00167547" w:rsidP="00FC4DB3">
            <w:r>
              <w:t>0</w:t>
            </w:r>
          </w:p>
        </w:tc>
        <w:tc>
          <w:tcPr>
            <w:tcW w:w="1433" w:type="dxa"/>
          </w:tcPr>
          <w:p w:rsidR="00756CE8" w:rsidRDefault="00756CE8" w:rsidP="00FC4DB3"/>
        </w:tc>
      </w:tr>
    </w:tbl>
    <w:p w:rsidR="00033B2F" w:rsidRDefault="00033B2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93"/>
        <w:gridCol w:w="2611"/>
        <w:gridCol w:w="763"/>
        <w:gridCol w:w="763"/>
        <w:gridCol w:w="763"/>
        <w:gridCol w:w="553"/>
        <w:gridCol w:w="1408"/>
      </w:tblGrid>
      <w:tr w:rsidR="00FC4DB3" w:rsidTr="00756CE8">
        <w:tc>
          <w:tcPr>
            <w:tcW w:w="9054" w:type="dxa"/>
            <w:gridSpan w:val="7"/>
            <w:shd w:val="clear" w:color="auto" w:fill="9BBB59" w:themeFill="accent3"/>
          </w:tcPr>
          <w:p w:rsidR="00FC4DB3" w:rsidRPr="004A0F34" w:rsidRDefault="00781DDF" w:rsidP="00FC4DB3">
            <w:pPr>
              <w:rPr>
                <w:b/>
              </w:rPr>
            </w:pPr>
            <w:r w:rsidRPr="004A0F34">
              <w:rPr>
                <w:b/>
              </w:rPr>
              <w:t xml:space="preserve">I.E. </w:t>
            </w:r>
            <w:r w:rsidR="00CF299F" w:rsidRPr="004A0F34">
              <w:rPr>
                <w:b/>
              </w:rPr>
              <w:t>IS</w:t>
            </w:r>
            <w:r w:rsidR="002663A8">
              <w:rPr>
                <w:b/>
              </w:rPr>
              <w:t>LA DE LOS MILAGROS  AUT.EV  2012</w:t>
            </w:r>
            <w:r w:rsidR="00CF299F" w:rsidRPr="004A0F34">
              <w:rPr>
                <w:b/>
              </w:rPr>
              <w:t xml:space="preserve">       </w:t>
            </w:r>
            <w:r w:rsidR="00FC4DB3" w:rsidRPr="004A0F34">
              <w:rPr>
                <w:b/>
              </w:rPr>
              <w:t>AREA: GESTION:</w:t>
            </w:r>
            <w:r w:rsidR="00756CE8" w:rsidRPr="004A0F34">
              <w:rPr>
                <w:b/>
              </w:rPr>
              <w:t xml:space="preserve"> </w:t>
            </w:r>
            <w:r w:rsidR="00212961" w:rsidRPr="004A0F34">
              <w:rPr>
                <w:b/>
              </w:rPr>
              <w:t>DIRECTIVA</w:t>
            </w:r>
          </w:p>
        </w:tc>
      </w:tr>
      <w:tr w:rsidR="00756CE8" w:rsidTr="002F7C2A">
        <w:trPr>
          <w:trHeight w:val="150"/>
        </w:trPr>
        <w:tc>
          <w:tcPr>
            <w:tcW w:w="2376" w:type="dxa"/>
            <w:vMerge w:val="restart"/>
          </w:tcPr>
          <w:p w:rsidR="00756CE8" w:rsidRDefault="00756CE8" w:rsidP="00FC4DB3">
            <w:r>
              <w:t>PROCESO</w:t>
            </w:r>
          </w:p>
        </w:tc>
        <w:tc>
          <w:tcPr>
            <w:tcW w:w="2835" w:type="dxa"/>
            <w:vMerge w:val="restart"/>
          </w:tcPr>
          <w:p w:rsidR="00756CE8" w:rsidRDefault="00756CE8" w:rsidP="00FC4DB3">
            <w:r>
              <w:t>COMPONENTE</w:t>
            </w:r>
          </w:p>
        </w:tc>
        <w:tc>
          <w:tcPr>
            <w:tcW w:w="2410" w:type="dxa"/>
            <w:gridSpan w:val="4"/>
          </w:tcPr>
          <w:p w:rsidR="00756CE8" w:rsidRDefault="00756CE8" w:rsidP="00FC4DB3">
            <w:r>
              <w:t>VALORACION</w:t>
            </w:r>
          </w:p>
        </w:tc>
        <w:tc>
          <w:tcPr>
            <w:tcW w:w="1433" w:type="dxa"/>
            <w:vMerge w:val="restart"/>
          </w:tcPr>
          <w:p w:rsidR="00756CE8" w:rsidRDefault="00756CE8" w:rsidP="00FC4DB3">
            <w:r>
              <w:t>EVIDENCIAS</w:t>
            </w:r>
          </w:p>
        </w:tc>
      </w:tr>
      <w:tr w:rsidR="00756CE8" w:rsidTr="002F7C2A">
        <w:trPr>
          <w:trHeight w:val="120"/>
        </w:trPr>
        <w:tc>
          <w:tcPr>
            <w:tcW w:w="2376" w:type="dxa"/>
            <w:vMerge/>
          </w:tcPr>
          <w:p w:rsidR="00756CE8" w:rsidRDefault="00756CE8" w:rsidP="00FC4DB3"/>
        </w:tc>
        <w:tc>
          <w:tcPr>
            <w:tcW w:w="2835" w:type="dxa"/>
            <w:vMerge/>
          </w:tcPr>
          <w:p w:rsidR="00756CE8" w:rsidRDefault="00756CE8" w:rsidP="00FC4DB3"/>
        </w:tc>
        <w:tc>
          <w:tcPr>
            <w:tcW w:w="709" w:type="dxa"/>
          </w:tcPr>
          <w:p w:rsidR="00756CE8" w:rsidRDefault="00756CE8" w:rsidP="00FC4DB3">
            <w:r>
              <w:t>1</w:t>
            </w:r>
          </w:p>
        </w:tc>
        <w:tc>
          <w:tcPr>
            <w:tcW w:w="567" w:type="dxa"/>
          </w:tcPr>
          <w:p w:rsidR="00756CE8" w:rsidRDefault="00756CE8" w:rsidP="00FC4DB3">
            <w:r>
              <w:t>2</w:t>
            </w:r>
          </w:p>
        </w:tc>
        <w:tc>
          <w:tcPr>
            <w:tcW w:w="567" w:type="dxa"/>
          </w:tcPr>
          <w:p w:rsidR="00756CE8" w:rsidRDefault="00756CE8" w:rsidP="00FC4DB3">
            <w:r>
              <w:t>3</w:t>
            </w:r>
          </w:p>
        </w:tc>
        <w:tc>
          <w:tcPr>
            <w:tcW w:w="567" w:type="dxa"/>
          </w:tcPr>
          <w:p w:rsidR="00756CE8" w:rsidRDefault="00756CE8" w:rsidP="00FC4DB3">
            <w:r>
              <w:t>4</w:t>
            </w:r>
          </w:p>
        </w:tc>
        <w:tc>
          <w:tcPr>
            <w:tcW w:w="1433" w:type="dxa"/>
            <w:vMerge/>
          </w:tcPr>
          <w:p w:rsidR="00756CE8" w:rsidRDefault="00756CE8" w:rsidP="00FC4DB3"/>
        </w:tc>
      </w:tr>
      <w:tr w:rsidR="00756CE8" w:rsidTr="002F7C2A">
        <w:tc>
          <w:tcPr>
            <w:tcW w:w="2376" w:type="dxa"/>
            <w:vMerge w:val="restart"/>
          </w:tcPr>
          <w:p w:rsid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Relaciones con el</w:t>
            </w:r>
          </w:p>
          <w:p w:rsidR="00756CE8" w:rsidRDefault="00756CE8" w:rsidP="00756CE8">
            <w:r>
              <w:rPr>
                <w:rFonts w:ascii="Taz-Light" w:hAnsi="Taz-Light" w:cs="Taz-Light"/>
              </w:rPr>
              <w:t>entorno</w:t>
            </w:r>
          </w:p>
        </w:tc>
        <w:tc>
          <w:tcPr>
            <w:tcW w:w="2835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Padres de familia</w:t>
            </w:r>
          </w:p>
        </w:tc>
        <w:tc>
          <w:tcPr>
            <w:tcW w:w="709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25E55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2F7C2A">
        <w:tc>
          <w:tcPr>
            <w:tcW w:w="2376" w:type="dxa"/>
            <w:vMerge/>
          </w:tcPr>
          <w:p w:rsidR="00756CE8" w:rsidRDefault="00756CE8" w:rsidP="00FC4DB3"/>
        </w:tc>
        <w:tc>
          <w:tcPr>
            <w:tcW w:w="2835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Autoridades educativas</w:t>
            </w:r>
          </w:p>
        </w:tc>
        <w:tc>
          <w:tcPr>
            <w:tcW w:w="709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CD26E0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2F7C2A">
        <w:tc>
          <w:tcPr>
            <w:tcW w:w="2376" w:type="dxa"/>
            <w:vMerge/>
          </w:tcPr>
          <w:p w:rsidR="00756CE8" w:rsidRDefault="00756CE8" w:rsidP="00FC4DB3"/>
        </w:tc>
        <w:tc>
          <w:tcPr>
            <w:tcW w:w="2835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Otras instituciones</w:t>
            </w:r>
          </w:p>
        </w:tc>
        <w:tc>
          <w:tcPr>
            <w:tcW w:w="709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CD26E0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2F7C2A">
        <w:tc>
          <w:tcPr>
            <w:tcW w:w="2376" w:type="dxa"/>
            <w:vMerge/>
          </w:tcPr>
          <w:p w:rsidR="00756CE8" w:rsidRDefault="00756CE8" w:rsidP="00FC4DB3"/>
        </w:tc>
        <w:tc>
          <w:tcPr>
            <w:tcW w:w="2835" w:type="dxa"/>
          </w:tcPr>
          <w:p w:rsidR="00756CE8" w:rsidRDefault="00756CE8" w:rsidP="006C566C">
            <w:r>
              <w:rPr>
                <w:rFonts w:ascii="Taz-Light" w:hAnsi="Taz-Light" w:cs="Taz-Light"/>
              </w:rPr>
              <w:t>Sector productivo</w:t>
            </w:r>
          </w:p>
        </w:tc>
        <w:tc>
          <w:tcPr>
            <w:tcW w:w="709" w:type="dxa"/>
          </w:tcPr>
          <w:p w:rsidR="00756CE8" w:rsidRDefault="00CD26E0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2F7C2A">
        <w:tc>
          <w:tcPr>
            <w:tcW w:w="2376" w:type="dxa"/>
            <w:vMerge/>
          </w:tcPr>
          <w:p w:rsidR="00756CE8" w:rsidRDefault="00756CE8" w:rsidP="00FC4DB3"/>
        </w:tc>
        <w:tc>
          <w:tcPr>
            <w:tcW w:w="2835" w:type="dxa"/>
          </w:tcPr>
          <w:p w:rsidR="00756CE8" w:rsidRDefault="00756CE8" w:rsidP="00FC4DB3">
            <w:r>
              <w:t>TOTAL</w:t>
            </w:r>
          </w:p>
        </w:tc>
        <w:tc>
          <w:tcPr>
            <w:tcW w:w="709" w:type="dxa"/>
          </w:tcPr>
          <w:p w:rsidR="00756CE8" w:rsidRDefault="00CD26E0" w:rsidP="00FC4DB3">
            <w:r>
              <w:t>1</w:t>
            </w:r>
          </w:p>
        </w:tc>
        <w:tc>
          <w:tcPr>
            <w:tcW w:w="567" w:type="dxa"/>
          </w:tcPr>
          <w:p w:rsidR="00756CE8" w:rsidRDefault="00CD26E0" w:rsidP="00FC4DB3">
            <w:r>
              <w:t>1</w:t>
            </w:r>
          </w:p>
        </w:tc>
        <w:tc>
          <w:tcPr>
            <w:tcW w:w="567" w:type="dxa"/>
          </w:tcPr>
          <w:p w:rsidR="00756CE8" w:rsidRDefault="00CD26E0" w:rsidP="00FC4DB3">
            <w:r>
              <w:t>2</w:t>
            </w:r>
          </w:p>
        </w:tc>
        <w:tc>
          <w:tcPr>
            <w:tcW w:w="567" w:type="dxa"/>
          </w:tcPr>
          <w:p w:rsidR="00756CE8" w:rsidRDefault="00CD26E0" w:rsidP="00FC4DB3">
            <w:r>
              <w:t>0</w:t>
            </w:r>
          </w:p>
        </w:tc>
        <w:tc>
          <w:tcPr>
            <w:tcW w:w="1433" w:type="dxa"/>
          </w:tcPr>
          <w:p w:rsidR="00756CE8" w:rsidRDefault="00756CE8" w:rsidP="00FC4DB3"/>
        </w:tc>
      </w:tr>
      <w:tr w:rsidR="00756CE8" w:rsidTr="002F7C2A">
        <w:tc>
          <w:tcPr>
            <w:tcW w:w="2376" w:type="dxa"/>
            <w:vMerge w:val="restart"/>
          </w:tcPr>
          <w:p w:rsidR="00756CE8" w:rsidRPr="004A0F34" w:rsidRDefault="00756CE8" w:rsidP="00FC4DB3">
            <w:pPr>
              <w:rPr>
                <w:b/>
              </w:rPr>
            </w:pPr>
            <w:r w:rsidRPr="004A0F34">
              <w:rPr>
                <w:b/>
              </w:rPr>
              <w:t>TOTAL DEL PROCESO</w:t>
            </w:r>
          </w:p>
        </w:tc>
        <w:tc>
          <w:tcPr>
            <w:tcW w:w="2835" w:type="dxa"/>
            <w:vMerge w:val="restart"/>
          </w:tcPr>
          <w:p w:rsidR="00756CE8" w:rsidRDefault="00756CE8" w:rsidP="00FC4DB3"/>
        </w:tc>
        <w:tc>
          <w:tcPr>
            <w:tcW w:w="709" w:type="dxa"/>
          </w:tcPr>
          <w:p w:rsidR="00756CE8" w:rsidRDefault="00184E77" w:rsidP="00FC4DB3">
            <w:r>
              <w:t>6</w:t>
            </w:r>
          </w:p>
          <w:p w:rsidR="00781DDF" w:rsidRDefault="00781DDF" w:rsidP="00FC4DB3"/>
        </w:tc>
        <w:tc>
          <w:tcPr>
            <w:tcW w:w="567" w:type="dxa"/>
          </w:tcPr>
          <w:p w:rsidR="00756CE8" w:rsidRDefault="00184E77" w:rsidP="00FC4DB3">
            <w:r>
              <w:t>12</w:t>
            </w:r>
          </w:p>
        </w:tc>
        <w:tc>
          <w:tcPr>
            <w:tcW w:w="567" w:type="dxa"/>
          </w:tcPr>
          <w:p w:rsidR="00756CE8" w:rsidRDefault="00184E77" w:rsidP="00FC4DB3">
            <w:r>
              <w:t>16</w:t>
            </w:r>
          </w:p>
        </w:tc>
        <w:tc>
          <w:tcPr>
            <w:tcW w:w="567" w:type="dxa"/>
          </w:tcPr>
          <w:p w:rsidR="00756CE8" w:rsidRDefault="00184E77" w:rsidP="00FC4DB3">
            <w:r>
              <w:t>0</w:t>
            </w:r>
          </w:p>
        </w:tc>
        <w:tc>
          <w:tcPr>
            <w:tcW w:w="1433" w:type="dxa"/>
            <w:vMerge w:val="restart"/>
          </w:tcPr>
          <w:p w:rsidR="00756CE8" w:rsidRDefault="00756CE8" w:rsidP="00FC4DB3"/>
        </w:tc>
      </w:tr>
      <w:tr w:rsidR="00756CE8" w:rsidTr="002F7C2A">
        <w:tc>
          <w:tcPr>
            <w:tcW w:w="2376" w:type="dxa"/>
            <w:vMerge/>
          </w:tcPr>
          <w:p w:rsidR="00756CE8" w:rsidRDefault="00756CE8" w:rsidP="00FC4DB3"/>
        </w:tc>
        <w:tc>
          <w:tcPr>
            <w:tcW w:w="2835" w:type="dxa"/>
            <w:vMerge/>
          </w:tcPr>
          <w:p w:rsidR="00756CE8" w:rsidRDefault="00756CE8" w:rsidP="00FC4DB3"/>
        </w:tc>
        <w:tc>
          <w:tcPr>
            <w:tcW w:w="709" w:type="dxa"/>
          </w:tcPr>
          <w:p w:rsidR="00756CE8" w:rsidRDefault="00184E77" w:rsidP="00FC4DB3">
            <w:r>
              <w:t>17,6%</w:t>
            </w:r>
          </w:p>
          <w:p w:rsidR="00781DDF" w:rsidRDefault="00781DDF" w:rsidP="00FC4DB3"/>
        </w:tc>
        <w:tc>
          <w:tcPr>
            <w:tcW w:w="567" w:type="dxa"/>
          </w:tcPr>
          <w:p w:rsidR="00756CE8" w:rsidRDefault="00184E77" w:rsidP="00FC4DB3">
            <w:r>
              <w:t>35,3%</w:t>
            </w:r>
          </w:p>
        </w:tc>
        <w:tc>
          <w:tcPr>
            <w:tcW w:w="567" w:type="dxa"/>
          </w:tcPr>
          <w:p w:rsidR="00756CE8" w:rsidRDefault="00184E77" w:rsidP="00FC4DB3">
            <w:r>
              <w:t>47,1%</w:t>
            </w:r>
          </w:p>
        </w:tc>
        <w:tc>
          <w:tcPr>
            <w:tcW w:w="567" w:type="dxa"/>
          </w:tcPr>
          <w:p w:rsidR="00756CE8" w:rsidRDefault="00184E77" w:rsidP="00FC4DB3">
            <w:r>
              <w:t>0%</w:t>
            </w:r>
          </w:p>
        </w:tc>
        <w:tc>
          <w:tcPr>
            <w:tcW w:w="1433" w:type="dxa"/>
            <w:vMerge/>
          </w:tcPr>
          <w:p w:rsidR="00756CE8" w:rsidRDefault="00756CE8" w:rsidP="00FC4DB3"/>
        </w:tc>
      </w:tr>
    </w:tbl>
    <w:p w:rsidR="00FC4DB3" w:rsidRDefault="00FC4DB3"/>
    <w:p w:rsidR="00756CE8" w:rsidRDefault="00702745">
      <w:r>
        <w:rPr>
          <w:noProof/>
          <w:lang w:eastAsia="es-CO"/>
        </w:rPr>
        <w:drawing>
          <wp:inline distT="0" distB="0" distL="0" distR="0" wp14:anchorId="2FB10C71" wp14:editId="7A16ACF3">
            <wp:extent cx="4572000" cy="3090863"/>
            <wp:effectExtent l="0" t="0" r="19050" b="1460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56CE8" w:rsidRDefault="00756CE8"/>
    <w:p w:rsidR="00756CE8" w:rsidRDefault="00756CE8"/>
    <w:p w:rsidR="00756CE8" w:rsidRDefault="00756CE8"/>
    <w:p w:rsidR="00756CE8" w:rsidRDefault="00756CE8"/>
    <w:p w:rsidR="00756CE8" w:rsidRDefault="00756CE8"/>
    <w:p w:rsidR="00756CE8" w:rsidRDefault="00756CE8"/>
    <w:p w:rsidR="00756CE8" w:rsidRDefault="00756CE8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850"/>
        <w:gridCol w:w="709"/>
        <w:gridCol w:w="709"/>
        <w:gridCol w:w="708"/>
        <w:gridCol w:w="1008"/>
      </w:tblGrid>
      <w:tr w:rsidR="00FC4DB3" w:rsidTr="001F16C0">
        <w:tc>
          <w:tcPr>
            <w:tcW w:w="9054" w:type="dxa"/>
            <w:gridSpan w:val="7"/>
            <w:shd w:val="clear" w:color="auto" w:fill="9BBB59" w:themeFill="accent3"/>
          </w:tcPr>
          <w:p w:rsidR="00FC4DB3" w:rsidRDefault="00781DDF" w:rsidP="00FC4DB3">
            <w:r>
              <w:lastRenderedPageBreak/>
              <w:t xml:space="preserve">I.E. </w:t>
            </w:r>
            <w:r w:rsidR="00B65C22">
              <w:t xml:space="preserve"> </w:t>
            </w:r>
            <w:r w:rsidR="002663A8">
              <w:t>ISLA DE LOS MILAGROS AUT.EV 2012</w:t>
            </w:r>
            <w:r w:rsidR="00B65C22">
              <w:t xml:space="preserve">        </w:t>
            </w:r>
            <w:r w:rsidR="00FC4DB3">
              <w:t>AREA: GESTION:</w:t>
            </w:r>
            <w:r w:rsidR="00756CE8">
              <w:t xml:space="preserve"> ACADEMICA</w:t>
            </w:r>
          </w:p>
        </w:tc>
      </w:tr>
      <w:tr w:rsidR="00FC4DB3" w:rsidTr="009C0211">
        <w:trPr>
          <w:trHeight w:val="150"/>
        </w:trPr>
        <w:tc>
          <w:tcPr>
            <w:tcW w:w="1668" w:type="dxa"/>
            <w:vMerge w:val="restart"/>
          </w:tcPr>
          <w:p w:rsidR="00FC4DB3" w:rsidRDefault="00FC4DB3" w:rsidP="00FC4DB3">
            <w:r>
              <w:t>PROCESO</w:t>
            </w:r>
          </w:p>
        </w:tc>
        <w:tc>
          <w:tcPr>
            <w:tcW w:w="3402" w:type="dxa"/>
            <w:vMerge w:val="restart"/>
          </w:tcPr>
          <w:p w:rsidR="00FC4DB3" w:rsidRDefault="00FC4DB3" w:rsidP="00FC4DB3">
            <w:r>
              <w:t>COMPONENTE</w:t>
            </w:r>
          </w:p>
        </w:tc>
        <w:tc>
          <w:tcPr>
            <w:tcW w:w="2976" w:type="dxa"/>
            <w:gridSpan w:val="4"/>
          </w:tcPr>
          <w:p w:rsidR="00FC4DB3" w:rsidRDefault="00FC4DB3" w:rsidP="00FC4DB3">
            <w:r>
              <w:t>VALORACION</w:t>
            </w:r>
          </w:p>
        </w:tc>
        <w:tc>
          <w:tcPr>
            <w:tcW w:w="1008" w:type="dxa"/>
            <w:vMerge w:val="restart"/>
          </w:tcPr>
          <w:p w:rsidR="00FC4DB3" w:rsidRDefault="00FC4DB3" w:rsidP="00FC4DB3">
            <w:r>
              <w:t>EVIDENCIAS</w:t>
            </w:r>
          </w:p>
        </w:tc>
      </w:tr>
      <w:tr w:rsidR="00966785" w:rsidTr="009C0211">
        <w:trPr>
          <w:trHeight w:val="120"/>
        </w:trPr>
        <w:tc>
          <w:tcPr>
            <w:tcW w:w="1668" w:type="dxa"/>
            <w:vMerge/>
          </w:tcPr>
          <w:p w:rsidR="00FC4DB3" w:rsidRDefault="00FC4DB3" w:rsidP="00FC4DB3"/>
        </w:tc>
        <w:tc>
          <w:tcPr>
            <w:tcW w:w="3402" w:type="dxa"/>
            <w:vMerge/>
          </w:tcPr>
          <w:p w:rsidR="00FC4DB3" w:rsidRDefault="00FC4DB3" w:rsidP="00FC4DB3"/>
        </w:tc>
        <w:tc>
          <w:tcPr>
            <w:tcW w:w="850" w:type="dxa"/>
          </w:tcPr>
          <w:p w:rsidR="00FC4DB3" w:rsidRDefault="00FC4DB3" w:rsidP="00FC4DB3">
            <w:r>
              <w:t>1</w:t>
            </w:r>
          </w:p>
        </w:tc>
        <w:tc>
          <w:tcPr>
            <w:tcW w:w="709" w:type="dxa"/>
          </w:tcPr>
          <w:p w:rsidR="00FC4DB3" w:rsidRDefault="00FC4DB3" w:rsidP="00FC4DB3">
            <w:r>
              <w:t>2</w:t>
            </w:r>
          </w:p>
        </w:tc>
        <w:tc>
          <w:tcPr>
            <w:tcW w:w="709" w:type="dxa"/>
          </w:tcPr>
          <w:p w:rsidR="00FC4DB3" w:rsidRDefault="00FC4DB3" w:rsidP="00FC4DB3">
            <w:r>
              <w:t>3</w:t>
            </w:r>
          </w:p>
        </w:tc>
        <w:tc>
          <w:tcPr>
            <w:tcW w:w="708" w:type="dxa"/>
          </w:tcPr>
          <w:p w:rsidR="00FC4DB3" w:rsidRDefault="00FC4DB3" w:rsidP="00FC4DB3">
            <w:r>
              <w:t>4</w:t>
            </w:r>
          </w:p>
        </w:tc>
        <w:tc>
          <w:tcPr>
            <w:tcW w:w="1008" w:type="dxa"/>
            <w:vMerge/>
          </w:tcPr>
          <w:p w:rsidR="00FC4DB3" w:rsidRDefault="00FC4DB3" w:rsidP="00FC4DB3"/>
        </w:tc>
      </w:tr>
      <w:tr w:rsidR="001F16C0" w:rsidTr="009C0211">
        <w:tc>
          <w:tcPr>
            <w:tcW w:w="1668" w:type="dxa"/>
            <w:vMerge w:val="restart"/>
          </w:tcPr>
          <w:p w:rsid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Diseño pedagógico</w:t>
            </w:r>
          </w:p>
          <w:p w:rsidR="001F16C0" w:rsidRDefault="001F16C0" w:rsidP="001F16C0">
            <w:r>
              <w:rPr>
                <w:rFonts w:ascii="Taz-Light" w:hAnsi="Taz-Light" w:cs="Taz-Light"/>
              </w:rPr>
              <w:t>(curricular)</w:t>
            </w:r>
          </w:p>
        </w:tc>
        <w:tc>
          <w:tcPr>
            <w:tcW w:w="3402" w:type="dxa"/>
          </w:tcPr>
          <w:p w:rsidR="001F16C0" w:rsidRDefault="001F16C0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Plan de estudios</w:t>
            </w:r>
          </w:p>
          <w:p w:rsidR="001F16C0" w:rsidRDefault="001F16C0" w:rsidP="006C566C"/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534B73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Enfoque metodológico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534B73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Recursos para el aprendizaje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534B73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Jornada escolar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534B73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Default="001F16C0" w:rsidP="006C566C">
            <w:r>
              <w:rPr>
                <w:rFonts w:ascii="Taz-Light" w:hAnsi="Taz-Light" w:cs="Taz-Light"/>
              </w:rPr>
              <w:t>Evaluación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534B73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Default="001F16C0" w:rsidP="00FC4DB3">
            <w:r>
              <w:t>TOTAL</w:t>
            </w:r>
          </w:p>
        </w:tc>
        <w:tc>
          <w:tcPr>
            <w:tcW w:w="850" w:type="dxa"/>
          </w:tcPr>
          <w:p w:rsidR="001F16C0" w:rsidRDefault="00534B73" w:rsidP="00FC4DB3">
            <w:r>
              <w:t>0</w:t>
            </w:r>
          </w:p>
        </w:tc>
        <w:tc>
          <w:tcPr>
            <w:tcW w:w="709" w:type="dxa"/>
          </w:tcPr>
          <w:p w:rsidR="001F16C0" w:rsidRDefault="00534B73" w:rsidP="00FC4DB3">
            <w:r>
              <w:t>2</w:t>
            </w:r>
          </w:p>
        </w:tc>
        <w:tc>
          <w:tcPr>
            <w:tcW w:w="709" w:type="dxa"/>
          </w:tcPr>
          <w:p w:rsidR="001F16C0" w:rsidRDefault="00534B73" w:rsidP="00FC4DB3">
            <w:r>
              <w:t>3</w:t>
            </w:r>
          </w:p>
        </w:tc>
        <w:tc>
          <w:tcPr>
            <w:tcW w:w="708" w:type="dxa"/>
          </w:tcPr>
          <w:p w:rsidR="001F16C0" w:rsidRDefault="00534B73" w:rsidP="00FC4DB3">
            <w:r>
              <w:t>0</w:t>
            </w:r>
          </w:p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 w:val="restart"/>
          </w:tcPr>
          <w:p w:rsid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Prácticas</w:t>
            </w:r>
          </w:p>
          <w:p w:rsidR="001F16C0" w:rsidRDefault="001F16C0" w:rsidP="001F16C0">
            <w:r>
              <w:rPr>
                <w:rFonts w:ascii="Taz-Light" w:hAnsi="Taz-Light" w:cs="Taz-Light"/>
              </w:rPr>
              <w:t>pedagógicas</w:t>
            </w:r>
          </w:p>
        </w:tc>
        <w:tc>
          <w:tcPr>
            <w:tcW w:w="3402" w:type="dxa"/>
          </w:tcPr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Opciones didácticas para las áreas, asignaturas y proyectos transversales</w:t>
            </w:r>
          </w:p>
        </w:tc>
        <w:tc>
          <w:tcPr>
            <w:tcW w:w="850" w:type="dxa"/>
          </w:tcPr>
          <w:p w:rsidR="001F16C0" w:rsidRDefault="00F161BC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Estrategias para las tareas</w:t>
            </w:r>
          </w:p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escolares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F161BC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articulado de los recursos para el aprendizaje</w:t>
            </w:r>
          </w:p>
        </w:tc>
        <w:tc>
          <w:tcPr>
            <w:tcW w:w="850" w:type="dxa"/>
          </w:tcPr>
          <w:p w:rsidR="001F16C0" w:rsidRDefault="00F161BC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de los tiempos para el</w:t>
            </w:r>
            <w:r w:rsidR="002F7C2A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aprendizaje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F161BC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Default="001F16C0" w:rsidP="006C566C">
            <w:r>
              <w:t>TOTAL</w:t>
            </w:r>
          </w:p>
        </w:tc>
        <w:tc>
          <w:tcPr>
            <w:tcW w:w="850" w:type="dxa"/>
          </w:tcPr>
          <w:p w:rsidR="001F16C0" w:rsidRDefault="00F161BC" w:rsidP="00FC4DB3">
            <w:r>
              <w:t>2</w:t>
            </w:r>
          </w:p>
        </w:tc>
        <w:tc>
          <w:tcPr>
            <w:tcW w:w="709" w:type="dxa"/>
          </w:tcPr>
          <w:p w:rsidR="001F16C0" w:rsidRDefault="00F161BC" w:rsidP="00FC4DB3">
            <w:r>
              <w:t>1</w:t>
            </w:r>
          </w:p>
        </w:tc>
        <w:tc>
          <w:tcPr>
            <w:tcW w:w="709" w:type="dxa"/>
          </w:tcPr>
          <w:p w:rsidR="001F16C0" w:rsidRDefault="00F161BC" w:rsidP="00FC4DB3">
            <w:r>
              <w:t>1</w:t>
            </w:r>
          </w:p>
        </w:tc>
        <w:tc>
          <w:tcPr>
            <w:tcW w:w="708" w:type="dxa"/>
          </w:tcPr>
          <w:p w:rsidR="001F16C0" w:rsidRDefault="00F161BC" w:rsidP="00FC4DB3">
            <w:r>
              <w:t>0</w:t>
            </w:r>
          </w:p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 w:val="restart"/>
          </w:tcPr>
          <w:p w:rsidR="001F16C0" w:rsidRDefault="001F16C0" w:rsidP="00FC4DB3">
            <w:r>
              <w:rPr>
                <w:rFonts w:ascii="Taz-Light" w:hAnsi="Taz-Light" w:cs="Taz-Light"/>
              </w:rPr>
              <w:t>Gestión de aula</w:t>
            </w:r>
          </w:p>
        </w:tc>
        <w:tc>
          <w:tcPr>
            <w:tcW w:w="3402" w:type="dxa"/>
          </w:tcPr>
          <w:p w:rsidR="001F16C0" w:rsidRPr="001F16C0" w:rsidRDefault="001F16C0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Relación pedagógica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A8125D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Planeación de clases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A8125D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Estilo pedagógico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A8125D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Default="001F16C0" w:rsidP="006C566C">
            <w:r>
              <w:rPr>
                <w:rFonts w:ascii="Taz-Light" w:hAnsi="Taz-Light" w:cs="Taz-Light"/>
              </w:rPr>
              <w:t>Evaluación en el aula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A8125D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Default="001F16C0" w:rsidP="00FC4DB3">
            <w:r>
              <w:t>TOTAL</w:t>
            </w:r>
          </w:p>
        </w:tc>
        <w:tc>
          <w:tcPr>
            <w:tcW w:w="850" w:type="dxa"/>
          </w:tcPr>
          <w:p w:rsidR="001F16C0" w:rsidRDefault="00A8125D" w:rsidP="00FC4DB3">
            <w:r>
              <w:t>0</w:t>
            </w:r>
          </w:p>
        </w:tc>
        <w:tc>
          <w:tcPr>
            <w:tcW w:w="709" w:type="dxa"/>
          </w:tcPr>
          <w:p w:rsidR="001F16C0" w:rsidRDefault="00A8125D" w:rsidP="00FC4DB3">
            <w:r>
              <w:t>2</w:t>
            </w:r>
          </w:p>
        </w:tc>
        <w:tc>
          <w:tcPr>
            <w:tcW w:w="709" w:type="dxa"/>
          </w:tcPr>
          <w:p w:rsidR="001F16C0" w:rsidRDefault="00A8125D" w:rsidP="00FC4DB3">
            <w:r>
              <w:t>2</w:t>
            </w:r>
          </w:p>
        </w:tc>
        <w:tc>
          <w:tcPr>
            <w:tcW w:w="708" w:type="dxa"/>
          </w:tcPr>
          <w:p w:rsidR="001F16C0" w:rsidRDefault="00A8125D" w:rsidP="00FC4DB3">
            <w:r>
              <w:t>0</w:t>
            </w:r>
          </w:p>
        </w:tc>
        <w:tc>
          <w:tcPr>
            <w:tcW w:w="1008" w:type="dxa"/>
          </w:tcPr>
          <w:p w:rsidR="001F16C0" w:rsidRDefault="001F16C0" w:rsidP="00FC4DB3"/>
        </w:tc>
      </w:tr>
      <w:tr w:rsidR="002F7C2A" w:rsidTr="009C0211">
        <w:tc>
          <w:tcPr>
            <w:tcW w:w="1668" w:type="dxa"/>
            <w:vMerge w:val="restart"/>
          </w:tcPr>
          <w:p w:rsidR="002F7C2A" w:rsidRDefault="002F7C2A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Seguimiento</w:t>
            </w:r>
          </w:p>
          <w:p w:rsidR="002F7C2A" w:rsidRDefault="002F7C2A" w:rsidP="001F16C0">
            <w:r>
              <w:rPr>
                <w:rFonts w:ascii="Taz-Light" w:hAnsi="Taz-Light" w:cs="Taz-Light"/>
              </w:rPr>
              <w:t>académico</w:t>
            </w:r>
          </w:p>
        </w:tc>
        <w:tc>
          <w:tcPr>
            <w:tcW w:w="3402" w:type="dxa"/>
          </w:tcPr>
          <w:p w:rsidR="002F7C2A" w:rsidRDefault="002F7C2A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Seguimiento a los resultados</w:t>
            </w:r>
          </w:p>
          <w:p w:rsidR="002F7C2A" w:rsidRPr="002F7C2A" w:rsidRDefault="002F7C2A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académicos</w:t>
            </w:r>
          </w:p>
        </w:tc>
        <w:tc>
          <w:tcPr>
            <w:tcW w:w="850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A8125D" w:rsidP="00FC4DB3">
            <w:r>
              <w:t>X</w:t>
            </w:r>
          </w:p>
        </w:tc>
        <w:tc>
          <w:tcPr>
            <w:tcW w:w="709" w:type="dxa"/>
          </w:tcPr>
          <w:p w:rsidR="002F7C2A" w:rsidRDefault="002F7C2A" w:rsidP="00FC4DB3"/>
        </w:tc>
        <w:tc>
          <w:tcPr>
            <w:tcW w:w="708" w:type="dxa"/>
          </w:tcPr>
          <w:p w:rsidR="002F7C2A" w:rsidRDefault="002F7C2A" w:rsidP="00FC4DB3"/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1668" w:type="dxa"/>
            <w:vMerge/>
          </w:tcPr>
          <w:p w:rsidR="002F7C2A" w:rsidRDefault="002F7C2A" w:rsidP="00FC4DB3"/>
        </w:tc>
        <w:tc>
          <w:tcPr>
            <w:tcW w:w="3402" w:type="dxa"/>
          </w:tcPr>
          <w:p w:rsidR="002F7C2A" w:rsidRDefault="002F7C2A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pedagógico de las</w:t>
            </w:r>
          </w:p>
          <w:p w:rsidR="002F7C2A" w:rsidRPr="002F7C2A" w:rsidRDefault="002F7C2A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evaluaciones externas</w:t>
            </w:r>
          </w:p>
        </w:tc>
        <w:tc>
          <w:tcPr>
            <w:tcW w:w="850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2F7C2A" w:rsidP="00FC4DB3"/>
        </w:tc>
        <w:tc>
          <w:tcPr>
            <w:tcW w:w="708" w:type="dxa"/>
          </w:tcPr>
          <w:p w:rsidR="002F7C2A" w:rsidRDefault="00A8125D" w:rsidP="00FC4DB3">
            <w:r>
              <w:t>X</w:t>
            </w:r>
          </w:p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1668" w:type="dxa"/>
            <w:vMerge/>
          </w:tcPr>
          <w:p w:rsidR="002F7C2A" w:rsidRDefault="002F7C2A" w:rsidP="00FC4DB3"/>
        </w:tc>
        <w:tc>
          <w:tcPr>
            <w:tcW w:w="3402" w:type="dxa"/>
          </w:tcPr>
          <w:p w:rsidR="002F7C2A" w:rsidRPr="002F7C2A" w:rsidRDefault="002F7C2A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Seguimiento a la asistencia</w:t>
            </w:r>
          </w:p>
        </w:tc>
        <w:tc>
          <w:tcPr>
            <w:tcW w:w="850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A8125D" w:rsidP="00FC4DB3">
            <w:r>
              <w:t>X</w:t>
            </w:r>
          </w:p>
        </w:tc>
        <w:tc>
          <w:tcPr>
            <w:tcW w:w="709" w:type="dxa"/>
          </w:tcPr>
          <w:p w:rsidR="002F7C2A" w:rsidRDefault="002F7C2A" w:rsidP="00FC4DB3"/>
        </w:tc>
        <w:tc>
          <w:tcPr>
            <w:tcW w:w="708" w:type="dxa"/>
          </w:tcPr>
          <w:p w:rsidR="002F7C2A" w:rsidRDefault="002F7C2A" w:rsidP="00FC4DB3"/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1668" w:type="dxa"/>
            <w:vMerge/>
          </w:tcPr>
          <w:p w:rsidR="002F7C2A" w:rsidRDefault="002F7C2A" w:rsidP="00FC4DB3"/>
        </w:tc>
        <w:tc>
          <w:tcPr>
            <w:tcW w:w="3402" w:type="dxa"/>
          </w:tcPr>
          <w:p w:rsidR="002F7C2A" w:rsidRPr="002F7C2A" w:rsidRDefault="002F7C2A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Actividades de recuperación</w:t>
            </w:r>
          </w:p>
        </w:tc>
        <w:tc>
          <w:tcPr>
            <w:tcW w:w="850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A8125D" w:rsidP="00FC4DB3">
            <w:r>
              <w:t>X</w:t>
            </w:r>
          </w:p>
        </w:tc>
        <w:tc>
          <w:tcPr>
            <w:tcW w:w="708" w:type="dxa"/>
          </w:tcPr>
          <w:p w:rsidR="002F7C2A" w:rsidRDefault="002F7C2A" w:rsidP="00FC4DB3"/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1668" w:type="dxa"/>
            <w:vMerge/>
          </w:tcPr>
          <w:p w:rsidR="002F7C2A" w:rsidRDefault="002F7C2A" w:rsidP="00FC4DB3"/>
        </w:tc>
        <w:tc>
          <w:tcPr>
            <w:tcW w:w="3402" w:type="dxa"/>
          </w:tcPr>
          <w:p w:rsidR="002F7C2A" w:rsidRPr="002F7C2A" w:rsidRDefault="002F7C2A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Apoyo pedagógico para estudiantes con dificultades de aprendizaje</w:t>
            </w:r>
          </w:p>
        </w:tc>
        <w:tc>
          <w:tcPr>
            <w:tcW w:w="850" w:type="dxa"/>
          </w:tcPr>
          <w:p w:rsidR="002F7C2A" w:rsidRDefault="00A8125D" w:rsidP="00FC4DB3">
            <w:r>
              <w:t>X</w:t>
            </w:r>
          </w:p>
        </w:tc>
        <w:tc>
          <w:tcPr>
            <w:tcW w:w="709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2F7C2A" w:rsidP="00FC4DB3"/>
        </w:tc>
        <w:tc>
          <w:tcPr>
            <w:tcW w:w="708" w:type="dxa"/>
          </w:tcPr>
          <w:p w:rsidR="002F7C2A" w:rsidRDefault="002F7C2A" w:rsidP="00FC4DB3"/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1668" w:type="dxa"/>
            <w:vMerge/>
          </w:tcPr>
          <w:p w:rsidR="002F7C2A" w:rsidRDefault="002F7C2A" w:rsidP="00FC4DB3"/>
        </w:tc>
        <w:tc>
          <w:tcPr>
            <w:tcW w:w="3402" w:type="dxa"/>
          </w:tcPr>
          <w:p w:rsidR="002F7C2A" w:rsidRDefault="002F7C2A" w:rsidP="006C566C">
            <w:r>
              <w:rPr>
                <w:rFonts w:ascii="Taz-Light" w:hAnsi="Taz-Light" w:cs="Taz-Light"/>
              </w:rPr>
              <w:t>Seguimiento a los egresados</w:t>
            </w:r>
          </w:p>
        </w:tc>
        <w:tc>
          <w:tcPr>
            <w:tcW w:w="850" w:type="dxa"/>
          </w:tcPr>
          <w:p w:rsidR="002F7C2A" w:rsidRDefault="00A8125D" w:rsidP="00FC4DB3">
            <w:r>
              <w:t>X</w:t>
            </w:r>
          </w:p>
        </w:tc>
        <w:tc>
          <w:tcPr>
            <w:tcW w:w="709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2F7C2A" w:rsidP="00FC4DB3"/>
        </w:tc>
        <w:tc>
          <w:tcPr>
            <w:tcW w:w="708" w:type="dxa"/>
          </w:tcPr>
          <w:p w:rsidR="002F7C2A" w:rsidRDefault="002F7C2A" w:rsidP="00FC4DB3"/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1668" w:type="dxa"/>
            <w:vMerge/>
          </w:tcPr>
          <w:p w:rsidR="002F7C2A" w:rsidRDefault="002F7C2A" w:rsidP="00FC4DB3"/>
        </w:tc>
        <w:tc>
          <w:tcPr>
            <w:tcW w:w="3402" w:type="dxa"/>
          </w:tcPr>
          <w:p w:rsidR="002F7C2A" w:rsidRDefault="002F7C2A" w:rsidP="00FC4DB3">
            <w:r>
              <w:t>TOTAL</w:t>
            </w:r>
          </w:p>
        </w:tc>
        <w:tc>
          <w:tcPr>
            <w:tcW w:w="850" w:type="dxa"/>
          </w:tcPr>
          <w:p w:rsidR="002F7C2A" w:rsidRDefault="00A8125D" w:rsidP="00FC4DB3">
            <w:r>
              <w:t>2</w:t>
            </w:r>
          </w:p>
        </w:tc>
        <w:tc>
          <w:tcPr>
            <w:tcW w:w="709" w:type="dxa"/>
          </w:tcPr>
          <w:p w:rsidR="002F7C2A" w:rsidRDefault="00A8125D" w:rsidP="00FC4DB3">
            <w:r>
              <w:t>2</w:t>
            </w:r>
          </w:p>
        </w:tc>
        <w:tc>
          <w:tcPr>
            <w:tcW w:w="709" w:type="dxa"/>
          </w:tcPr>
          <w:p w:rsidR="002F7C2A" w:rsidRDefault="00A8125D" w:rsidP="00FC4DB3">
            <w:r>
              <w:t>1</w:t>
            </w:r>
          </w:p>
        </w:tc>
        <w:tc>
          <w:tcPr>
            <w:tcW w:w="708" w:type="dxa"/>
          </w:tcPr>
          <w:p w:rsidR="002F7C2A" w:rsidRDefault="00A8125D" w:rsidP="00FC4DB3">
            <w:r>
              <w:t>1</w:t>
            </w:r>
          </w:p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5070" w:type="dxa"/>
            <w:gridSpan w:val="2"/>
            <w:vMerge w:val="restart"/>
          </w:tcPr>
          <w:p w:rsidR="002F7C2A" w:rsidRDefault="002F7C2A" w:rsidP="00FC4DB3">
            <w:r>
              <w:t>TOTAL  PROCESO</w:t>
            </w:r>
          </w:p>
        </w:tc>
        <w:tc>
          <w:tcPr>
            <w:tcW w:w="850" w:type="dxa"/>
          </w:tcPr>
          <w:p w:rsidR="002F7C2A" w:rsidRDefault="003664EF" w:rsidP="00FC4DB3">
            <w:r>
              <w:t>4</w:t>
            </w:r>
          </w:p>
          <w:p w:rsidR="00781DDF" w:rsidRDefault="00781DDF" w:rsidP="00FC4DB3"/>
        </w:tc>
        <w:tc>
          <w:tcPr>
            <w:tcW w:w="709" w:type="dxa"/>
          </w:tcPr>
          <w:p w:rsidR="002F7C2A" w:rsidRDefault="003664EF" w:rsidP="00FC4DB3">
            <w:r>
              <w:t>7</w:t>
            </w:r>
          </w:p>
        </w:tc>
        <w:tc>
          <w:tcPr>
            <w:tcW w:w="709" w:type="dxa"/>
          </w:tcPr>
          <w:p w:rsidR="002F7C2A" w:rsidRDefault="003664EF" w:rsidP="00FC4DB3">
            <w:r>
              <w:t>7</w:t>
            </w:r>
          </w:p>
        </w:tc>
        <w:tc>
          <w:tcPr>
            <w:tcW w:w="708" w:type="dxa"/>
          </w:tcPr>
          <w:p w:rsidR="002F7C2A" w:rsidRDefault="003664EF" w:rsidP="00FC4DB3">
            <w:r>
              <w:t>1</w:t>
            </w:r>
          </w:p>
        </w:tc>
        <w:tc>
          <w:tcPr>
            <w:tcW w:w="1008" w:type="dxa"/>
            <w:vMerge w:val="restart"/>
          </w:tcPr>
          <w:p w:rsidR="002F7C2A" w:rsidRDefault="002F7C2A" w:rsidP="00FC4DB3"/>
        </w:tc>
      </w:tr>
      <w:tr w:rsidR="002F7C2A" w:rsidTr="009C0211">
        <w:tc>
          <w:tcPr>
            <w:tcW w:w="5070" w:type="dxa"/>
            <w:gridSpan w:val="2"/>
            <w:vMerge/>
          </w:tcPr>
          <w:p w:rsidR="002F7C2A" w:rsidRDefault="002F7C2A" w:rsidP="00FC4DB3"/>
        </w:tc>
        <w:tc>
          <w:tcPr>
            <w:tcW w:w="850" w:type="dxa"/>
          </w:tcPr>
          <w:p w:rsidR="00781DDF" w:rsidRPr="009C0211" w:rsidRDefault="009C0211" w:rsidP="00FC4DB3">
            <w:pPr>
              <w:rPr>
                <w:sz w:val="18"/>
                <w:szCs w:val="18"/>
              </w:rPr>
            </w:pPr>
            <w:r w:rsidRPr="009C0211">
              <w:rPr>
                <w:sz w:val="18"/>
                <w:szCs w:val="18"/>
              </w:rPr>
              <w:t>21,6%</w:t>
            </w:r>
          </w:p>
        </w:tc>
        <w:tc>
          <w:tcPr>
            <w:tcW w:w="709" w:type="dxa"/>
          </w:tcPr>
          <w:p w:rsidR="002F7C2A" w:rsidRPr="009C0211" w:rsidRDefault="009C0211" w:rsidP="00FC4DB3">
            <w:pPr>
              <w:rPr>
                <w:sz w:val="18"/>
                <w:szCs w:val="18"/>
              </w:rPr>
            </w:pPr>
            <w:r w:rsidRPr="009C0211">
              <w:rPr>
                <w:sz w:val="18"/>
                <w:szCs w:val="18"/>
              </w:rPr>
              <w:t>36,8%</w:t>
            </w:r>
          </w:p>
        </w:tc>
        <w:tc>
          <w:tcPr>
            <w:tcW w:w="709" w:type="dxa"/>
          </w:tcPr>
          <w:p w:rsidR="002F7C2A" w:rsidRPr="009C0211" w:rsidRDefault="009C0211" w:rsidP="00FC4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36,8%</w:t>
            </w:r>
          </w:p>
        </w:tc>
        <w:tc>
          <w:tcPr>
            <w:tcW w:w="708" w:type="dxa"/>
          </w:tcPr>
          <w:p w:rsidR="002F7C2A" w:rsidRPr="009C0211" w:rsidRDefault="009C0211" w:rsidP="00FC4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4,8%</w:t>
            </w:r>
          </w:p>
        </w:tc>
        <w:tc>
          <w:tcPr>
            <w:tcW w:w="1008" w:type="dxa"/>
            <w:vMerge/>
          </w:tcPr>
          <w:p w:rsidR="002F7C2A" w:rsidRDefault="002F7C2A" w:rsidP="00FC4DB3"/>
        </w:tc>
      </w:tr>
    </w:tbl>
    <w:p w:rsidR="00FC4DB3" w:rsidRDefault="00FC4DB3"/>
    <w:p w:rsidR="004166C5" w:rsidRDefault="004166C5"/>
    <w:p w:rsidR="00C8307A" w:rsidRDefault="00C8307A"/>
    <w:p w:rsidR="00C8307A" w:rsidRDefault="00C8307A"/>
    <w:p w:rsidR="00C8307A" w:rsidRDefault="00C8307A"/>
    <w:p w:rsidR="00C8307A" w:rsidRDefault="00C8307A">
      <w:r>
        <w:rPr>
          <w:noProof/>
          <w:lang w:eastAsia="es-CO"/>
        </w:rPr>
        <w:lastRenderedPageBreak/>
        <w:drawing>
          <wp:inline distT="0" distB="0" distL="0" distR="0" wp14:anchorId="492B059A" wp14:editId="3BCA031B">
            <wp:extent cx="4572000" cy="27432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9C0211" w:rsidRDefault="009C0211"/>
    <w:p w:rsidR="002F7C2A" w:rsidRDefault="002F7C2A"/>
    <w:p w:rsidR="00781DDF" w:rsidRDefault="00781DDF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709"/>
        <w:gridCol w:w="851"/>
        <w:gridCol w:w="708"/>
        <w:gridCol w:w="709"/>
        <w:gridCol w:w="866"/>
      </w:tblGrid>
      <w:tr w:rsidR="00FC4DB3" w:rsidRPr="00B97F24" w:rsidTr="00E92E50">
        <w:tc>
          <w:tcPr>
            <w:tcW w:w="9054" w:type="dxa"/>
            <w:gridSpan w:val="7"/>
            <w:shd w:val="clear" w:color="auto" w:fill="9BBB59" w:themeFill="accent3"/>
          </w:tcPr>
          <w:p w:rsidR="00FC4DB3" w:rsidRPr="00B97F24" w:rsidRDefault="00B97F24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lastRenderedPageBreak/>
              <w:t>I.E.  I</w:t>
            </w:r>
            <w:r w:rsidR="002663A8">
              <w:rPr>
                <w:rFonts w:cstheme="minorHAnsi"/>
              </w:rPr>
              <w:t>SLA DE LOS MILAGROS AUT. EV 2012</w:t>
            </w:r>
            <w:r w:rsidRPr="00B97F24">
              <w:rPr>
                <w:rFonts w:cstheme="minorHAnsi"/>
              </w:rPr>
              <w:t xml:space="preserve">  </w:t>
            </w:r>
            <w:r w:rsidR="00FC4DB3" w:rsidRPr="00B97F24">
              <w:rPr>
                <w:rFonts w:cstheme="minorHAnsi"/>
              </w:rPr>
              <w:t>AREA: GESTION:</w:t>
            </w:r>
            <w:r w:rsidR="00966785" w:rsidRPr="00B97F24">
              <w:rPr>
                <w:rFonts w:cstheme="minorHAnsi"/>
              </w:rPr>
              <w:t xml:space="preserve"> ADMINISTRATIVA Y FINANCIERA</w:t>
            </w:r>
          </w:p>
        </w:tc>
      </w:tr>
      <w:tr w:rsidR="00FC4DB3" w:rsidRPr="00B97F24" w:rsidTr="00731685">
        <w:trPr>
          <w:trHeight w:val="150"/>
        </w:trPr>
        <w:tc>
          <w:tcPr>
            <w:tcW w:w="1668" w:type="dxa"/>
            <w:vMerge w:val="restart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PROCESO</w:t>
            </w:r>
          </w:p>
        </w:tc>
        <w:tc>
          <w:tcPr>
            <w:tcW w:w="3543" w:type="dxa"/>
            <w:vMerge w:val="restart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COMPONENTE</w:t>
            </w:r>
          </w:p>
        </w:tc>
        <w:tc>
          <w:tcPr>
            <w:tcW w:w="2977" w:type="dxa"/>
            <w:gridSpan w:val="4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VALORACION</w:t>
            </w:r>
          </w:p>
        </w:tc>
        <w:tc>
          <w:tcPr>
            <w:tcW w:w="866" w:type="dxa"/>
            <w:vMerge w:val="restart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EVIDENCIAS</w:t>
            </w:r>
          </w:p>
        </w:tc>
      </w:tr>
      <w:tr w:rsidR="00FC4DB3" w:rsidRPr="00B97F24" w:rsidTr="00731685">
        <w:trPr>
          <w:trHeight w:val="120"/>
        </w:trPr>
        <w:tc>
          <w:tcPr>
            <w:tcW w:w="1668" w:type="dxa"/>
            <w:vMerge/>
          </w:tcPr>
          <w:p w:rsidR="00FC4DB3" w:rsidRPr="00B97F24" w:rsidRDefault="00FC4DB3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  <w:vMerge/>
          </w:tcPr>
          <w:p w:rsidR="00FC4DB3" w:rsidRPr="00B97F24" w:rsidRDefault="00FC4DB3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1</w:t>
            </w:r>
          </w:p>
        </w:tc>
        <w:tc>
          <w:tcPr>
            <w:tcW w:w="851" w:type="dxa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2</w:t>
            </w:r>
          </w:p>
        </w:tc>
        <w:tc>
          <w:tcPr>
            <w:tcW w:w="708" w:type="dxa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4</w:t>
            </w:r>
          </w:p>
        </w:tc>
        <w:tc>
          <w:tcPr>
            <w:tcW w:w="866" w:type="dxa"/>
            <w:vMerge/>
          </w:tcPr>
          <w:p w:rsidR="00FC4DB3" w:rsidRPr="00B97F24" w:rsidRDefault="00FC4DB3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 w:val="restart"/>
          </w:tcPr>
          <w:p w:rsidR="00E92E50" w:rsidRPr="00B97F24" w:rsidRDefault="00E92E50" w:rsidP="0096678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Apoyo a la gestión</w:t>
            </w:r>
          </w:p>
          <w:p w:rsidR="00E92E50" w:rsidRPr="00B97F24" w:rsidRDefault="00E92E50" w:rsidP="0096678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académica</w:t>
            </w:r>
          </w:p>
          <w:p w:rsidR="00E92E50" w:rsidRPr="00B97F24" w:rsidRDefault="00E92E50">
            <w:pPr>
              <w:rPr>
                <w:rFonts w:cstheme="minorHAnsi"/>
              </w:rPr>
            </w:pPr>
          </w:p>
          <w:p w:rsidR="00E92E50" w:rsidRPr="00B97F24" w:rsidRDefault="00E92E50" w:rsidP="0096678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Proceso de matrícula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96678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Archivo académico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Boletines de calificaciones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51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709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 w:val="restart"/>
          </w:tcPr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Administración de la planta física y de los recursos</w:t>
            </w:r>
          </w:p>
        </w:tc>
        <w:tc>
          <w:tcPr>
            <w:tcW w:w="3543" w:type="dxa"/>
          </w:tcPr>
          <w:p w:rsidR="00E92E50" w:rsidRPr="00B97F24" w:rsidRDefault="00E92E50" w:rsidP="006C56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Mantenimiento de la planta</w:t>
            </w:r>
          </w:p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física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Programas para la adecuación y</w:t>
            </w:r>
          </w:p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embellecimiento de la planta física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Seguimiento al uso de los</w:t>
            </w:r>
          </w:p>
          <w:p w:rsidR="00E92E50" w:rsidRPr="00B97F24" w:rsidRDefault="00E92E50" w:rsidP="006C566C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espacios</w:t>
            </w:r>
          </w:p>
        </w:tc>
        <w:tc>
          <w:tcPr>
            <w:tcW w:w="709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Adquisición de los recursos</w:t>
            </w:r>
          </w:p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para el aprendizaje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Suministros y dotación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Mantenimiento de equipos y</w:t>
            </w:r>
          </w:p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recursos para el aprendizaje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Seguridad y protección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1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708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709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 w:val="restart"/>
          </w:tcPr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Administración</w:t>
            </w:r>
          </w:p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de servicios</w:t>
            </w:r>
          </w:p>
          <w:p w:rsidR="00E92E50" w:rsidRPr="00B97F24" w:rsidRDefault="00E92E50" w:rsidP="00E92E50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complementarios</w:t>
            </w:r>
          </w:p>
        </w:tc>
        <w:tc>
          <w:tcPr>
            <w:tcW w:w="3543" w:type="dxa"/>
          </w:tcPr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Servicios de transporte,</w:t>
            </w:r>
            <w:r w:rsidR="004A0F34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restaurante, cafetería y salud</w:t>
            </w:r>
            <w:r w:rsidR="004A0F34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(enfermería, odontología,</w:t>
            </w:r>
            <w:r w:rsidR="004A0F34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psicología)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A91151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37CF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Apoyo a estudiantes con</w:t>
            </w:r>
            <w:r w:rsidR="00437CF8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necesidades educativas</w:t>
            </w:r>
            <w:r w:rsidR="00437CF8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especiales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A91151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92E50" w:rsidRPr="00B97F24" w:rsidRDefault="00A91151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51" w:type="dxa"/>
          </w:tcPr>
          <w:p w:rsidR="00E92E50" w:rsidRPr="00B97F24" w:rsidRDefault="00A91151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708" w:type="dxa"/>
          </w:tcPr>
          <w:p w:rsidR="00E92E50" w:rsidRPr="00B97F24" w:rsidRDefault="00A91151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:rsidR="00E92E50" w:rsidRPr="00B97F24" w:rsidRDefault="00A91151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 w:val="restart"/>
          </w:tcPr>
          <w:p w:rsidR="00E92E50" w:rsidRPr="00B97F24" w:rsidRDefault="00E92E50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Talento humano</w:t>
            </w:r>
          </w:p>
        </w:tc>
        <w:tc>
          <w:tcPr>
            <w:tcW w:w="3543" w:type="dxa"/>
          </w:tcPr>
          <w:p w:rsidR="00E92E50" w:rsidRPr="00B97F24" w:rsidRDefault="00E92E50" w:rsidP="006C56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Perfiles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Inducción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Formación y capacitación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Asignación académica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Pertenencia del personal</w:t>
            </w:r>
            <w:r w:rsidR="00437CF8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vinculado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Evaluación del desempeño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Estímulos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Apoyo a la investigación</w:t>
            </w:r>
          </w:p>
        </w:tc>
        <w:tc>
          <w:tcPr>
            <w:tcW w:w="709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Convivencia y manejo de</w:t>
            </w:r>
            <w:r w:rsidR="00437CF8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conflictos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6C566C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Bienestar del talento humano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92E50" w:rsidRPr="00B97F24" w:rsidRDefault="009273CE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1" w:type="dxa"/>
          </w:tcPr>
          <w:p w:rsidR="00E92E50" w:rsidRPr="00B97F24" w:rsidRDefault="009273CE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708" w:type="dxa"/>
          </w:tcPr>
          <w:p w:rsidR="00E92E50" w:rsidRPr="00B97F24" w:rsidRDefault="009273CE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:rsidR="00E92E50" w:rsidRPr="00B97F24" w:rsidRDefault="009273CE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212961" w:rsidRPr="00B97F24" w:rsidTr="00731685">
        <w:tc>
          <w:tcPr>
            <w:tcW w:w="1668" w:type="dxa"/>
            <w:vMerge w:val="restart"/>
          </w:tcPr>
          <w:p w:rsidR="00212961" w:rsidRPr="00B97F24" w:rsidRDefault="00212961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Apoyo financiero</w:t>
            </w:r>
          </w:p>
          <w:p w:rsidR="00212961" w:rsidRPr="00B97F24" w:rsidRDefault="00212961" w:rsidP="00E92E50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y contable</w:t>
            </w:r>
          </w:p>
        </w:tc>
        <w:tc>
          <w:tcPr>
            <w:tcW w:w="3543" w:type="dxa"/>
          </w:tcPr>
          <w:p w:rsidR="00212961" w:rsidRPr="00B97F24" w:rsidRDefault="00212961" w:rsidP="005E6ED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Presupuesto anual del Fondo</w:t>
            </w:r>
          </w:p>
          <w:p w:rsidR="00212961" w:rsidRPr="00B97F24" w:rsidRDefault="00212961" w:rsidP="00B97F2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de Servicios Educativos (FSE)</w:t>
            </w:r>
          </w:p>
        </w:tc>
        <w:tc>
          <w:tcPr>
            <w:tcW w:w="709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212961" w:rsidRPr="00B97F24" w:rsidRDefault="00854AA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</w:tr>
      <w:tr w:rsidR="00212961" w:rsidRPr="00B97F24" w:rsidTr="00731685">
        <w:tc>
          <w:tcPr>
            <w:tcW w:w="1668" w:type="dxa"/>
            <w:vMerge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212961" w:rsidRPr="00B97F24" w:rsidRDefault="00B33D82" w:rsidP="0021296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Contabilidad</w:t>
            </w:r>
          </w:p>
        </w:tc>
        <w:tc>
          <w:tcPr>
            <w:tcW w:w="709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212961" w:rsidRPr="00B97F24" w:rsidRDefault="00854AA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</w:tr>
      <w:tr w:rsidR="00212961" w:rsidRPr="00B97F24" w:rsidTr="00731685">
        <w:tc>
          <w:tcPr>
            <w:tcW w:w="1668" w:type="dxa"/>
            <w:vMerge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212961" w:rsidRPr="00B97F24" w:rsidRDefault="00B33D82" w:rsidP="005E6EDD">
            <w:pPr>
              <w:rPr>
                <w:rFonts w:cstheme="minorHAnsi"/>
              </w:rPr>
            </w:pPr>
            <w:r>
              <w:rPr>
                <w:rFonts w:cstheme="minorHAnsi"/>
              </w:rPr>
              <w:t>Ingresos y gastos.</w:t>
            </w:r>
          </w:p>
        </w:tc>
        <w:tc>
          <w:tcPr>
            <w:tcW w:w="709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212961" w:rsidRPr="00B97F24" w:rsidRDefault="00854AA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</w:tr>
      <w:tr w:rsidR="003B5DD2" w:rsidRPr="00B97F24" w:rsidTr="00731685">
        <w:tc>
          <w:tcPr>
            <w:tcW w:w="1668" w:type="dxa"/>
            <w:vMerge/>
          </w:tcPr>
          <w:p w:rsidR="003B5DD2" w:rsidRPr="00B97F24" w:rsidRDefault="003B5DD2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3B5DD2" w:rsidRDefault="003B5DD2" w:rsidP="005E6EDD">
            <w:pPr>
              <w:rPr>
                <w:rFonts w:cstheme="minorHAnsi"/>
              </w:rPr>
            </w:pPr>
            <w:r>
              <w:rPr>
                <w:rFonts w:cstheme="minorHAnsi"/>
              </w:rPr>
              <w:t>Control Fiscal</w:t>
            </w:r>
          </w:p>
        </w:tc>
        <w:tc>
          <w:tcPr>
            <w:tcW w:w="709" w:type="dxa"/>
          </w:tcPr>
          <w:p w:rsidR="003B5DD2" w:rsidRPr="00B97F24" w:rsidRDefault="003B5DD2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3B5DD2" w:rsidRPr="00B97F24" w:rsidRDefault="003B5DD2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3B5DD2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3B5DD2" w:rsidRPr="00B97F24" w:rsidRDefault="003B5DD2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3B5DD2" w:rsidRPr="00B97F24" w:rsidRDefault="003B5DD2" w:rsidP="00FC4DB3">
            <w:pPr>
              <w:rPr>
                <w:rFonts w:cstheme="minorHAnsi"/>
              </w:rPr>
            </w:pPr>
          </w:p>
        </w:tc>
      </w:tr>
      <w:tr w:rsidR="00212961" w:rsidRPr="00B97F24" w:rsidTr="00731685">
        <w:tc>
          <w:tcPr>
            <w:tcW w:w="1668" w:type="dxa"/>
            <w:vMerge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212961" w:rsidRPr="00B97F24" w:rsidRDefault="00437CF8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212961" w:rsidRPr="00B97F24" w:rsidRDefault="00854AA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51" w:type="dxa"/>
          </w:tcPr>
          <w:p w:rsidR="00212961" w:rsidRPr="00B97F24" w:rsidRDefault="00854AA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:rsidR="00212961" w:rsidRPr="00B97F24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709" w:type="dxa"/>
          </w:tcPr>
          <w:p w:rsidR="00212961" w:rsidRPr="00B97F24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66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</w:tr>
      <w:tr w:rsidR="00212961" w:rsidRPr="00B97F24" w:rsidTr="00731685">
        <w:trPr>
          <w:trHeight w:val="200"/>
        </w:trPr>
        <w:tc>
          <w:tcPr>
            <w:tcW w:w="5211" w:type="dxa"/>
            <w:gridSpan w:val="2"/>
            <w:tcBorders>
              <w:bottom w:val="nil"/>
            </w:tcBorders>
          </w:tcPr>
          <w:p w:rsidR="00212961" w:rsidRPr="00B97F24" w:rsidRDefault="00212961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 DEL PROCESO</w:t>
            </w:r>
          </w:p>
        </w:tc>
        <w:tc>
          <w:tcPr>
            <w:tcW w:w="709" w:type="dxa"/>
          </w:tcPr>
          <w:p w:rsidR="00212961" w:rsidRPr="00B97F24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1" w:type="dxa"/>
          </w:tcPr>
          <w:p w:rsidR="004A0F34" w:rsidRPr="00B97F24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708" w:type="dxa"/>
          </w:tcPr>
          <w:p w:rsidR="00212961" w:rsidRPr="00B97F24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709" w:type="dxa"/>
          </w:tcPr>
          <w:p w:rsidR="00212961" w:rsidRPr="00B97F24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66" w:type="dxa"/>
            <w:vMerge w:val="restart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</w:tr>
      <w:tr w:rsidR="00212961" w:rsidRPr="00B97F24" w:rsidTr="00731685">
        <w:tc>
          <w:tcPr>
            <w:tcW w:w="5211" w:type="dxa"/>
            <w:gridSpan w:val="2"/>
            <w:tcBorders>
              <w:top w:val="nil"/>
            </w:tcBorders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212961" w:rsidRDefault="00731685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7,7%</w:t>
            </w:r>
          </w:p>
          <w:p w:rsidR="00781DDF" w:rsidRPr="00B97F24" w:rsidRDefault="00781DDF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212961" w:rsidRPr="00B97F24" w:rsidRDefault="00731685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34,6%</w:t>
            </w:r>
          </w:p>
        </w:tc>
        <w:tc>
          <w:tcPr>
            <w:tcW w:w="708" w:type="dxa"/>
          </w:tcPr>
          <w:p w:rsidR="00212961" w:rsidRPr="00B97F24" w:rsidRDefault="00731685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50%</w:t>
            </w:r>
          </w:p>
        </w:tc>
        <w:tc>
          <w:tcPr>
            <w:tcW w:w="709" w:type="dxa"/>
          </w:tcPr>
          <w:p w:rsidR="00212961" w:rsidRPr="00B97F24" w:rsidRDefault="00731685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7,7%</w:t>
            </w:r>
          </w:p>
        </w:tc>
        <w:tc>
          <w:tcPr>
            <w:tcW w:w="866" w:type="dxa"/>
            <w:vMerge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</w:tr>
    </w:tbl>
    <w:p w:rsidR="00212961" w:rsidRDefault="000455D2">
      <w:r>
        <w:rPr>
          <w:noProof/>
          <w:lang w:eastAsia="es-CO"/>
        </w:rPr>
        <w:lastRenderedPageBreak/>
        <w:drawing>
          <wp:inline distT="0" distB="0" distL="0" distR="0" wp14:anchorId="40E92ED6" wp14:editId="16251A02">
            <wp:extent cx="4572000" cy="2743200"/>
            <wp:effectExtent l="0" t="0" r="19050" b="1905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850"/>
        <w:gridCol w:w="851"/>
        <w:gridCol w:w="567"/>
        <w:gridCol w:w="567"/>
        <w:gridCol w:w="1149"/>
      </w:tblGrid>
      <w:tr w:rsidR="00FC4DB3" w:rsidTr="00636E00">
        <w:tc>
          <w:tcPr>
            <w:tcW w:w="9054" w:type="dxa"/>
            <w:gridSpan w:val="7"/>
            <w:shd w:val="clear" w:color="auto" w:fill="9BBB59" w:themeFill="accent3"/>
          </w:tcPr>
          <w:p w:rsidR="00FC4DB3" w:rsidRDefault="00437CF8" w:rsidP="00FC4DB3">
            <w:r>
              <w:lastRenderedPageBreak/>
              <w:t>I.E. ISLA</w:t>
            </w:r>
            <w:r w:rsidR="002663A8">
              <w:t xml:space="preserve"> DE LOS MILAGROS     AUT.EV 2012 </w:t>
            </w:r>
            <w:r>
              <w:t xml:space="preserve">                   </w:t>
            </w:r>
            <w:r w:rsidR="00FC4DB3">
              <w:t>AREA: GESTION:</w:t>
            </w:r>
            <w:r w:rsidR="00636E00">
              <w:t xml:space="preserve"> DE LA COMUNIDAD</w:t>
            </w:r>
          </w:p>
        </w:tc>
      </w:tr>
      <w:tr w:rsidR="00FC4DB3" w:rsidTr="00D64A58">
        <w:trPr>
          <w:trHeight w:val="150"/>
        </w:trPr>
        <w:tc>
          <w:tcPr>
            <w:tcW w:w="1809" w:type="dxa"/>
            <w:vMerge w:val="restart"/>
          </w:tcPr>
          <w:p w:rsidR="00FC4DB3" w:rsidRDefault="00FC4DB3" w:rsidP="00FC4DB3">
            <w:r>
              <w:t>PROCESO</w:t>
            </w:r>
          </w:p>
        </w:tc>
        <w:tc>
          <w:tcPr>
            <w:tcW w:w="3261" w:type="dxa"/>
            <w:vMerge w:val="restart"/>
          </w:tcPr>
          <w:p w:rsidR="00FC4DB3" w:rsidRDefault="00FC4DB3" w:rsidP="00FC4DB3">
            <w:r>
              <w:t>COMPONENTE</w:t>
            </w:r>
          </w:p>
        </w:tc>
        <w:tc>
          <w:tcPr>
            <w:tcW w:w="2835" w:type="dxa"/>
            <w:gridSpan w:val="4"/>
          </w:tcPr>
          <w:p w:rsidR="00FC4DB3" w:rsidRDefault="00FC4DB3" w:rsidP="00FC4DB3">
            <w:r>
              <w:t>VALORACION</w:t>
            </w:r>
          </w:p>
        </w:tc>
        <w:tc>
          <w:tcPr>
            <w:tcW w:w="1149" w:type="dxa"/>
            <w:vMerge w:val="restart"/>
          </w:tcPr>
          <w:p w:rsidR="00FC4DB3" w:rsidRDefault="00FC4DB3" w:rsidP="00FC4DB3">
            <w:r>
              <w:t>EVIDENCIAS</w:t>
            </w:r>
          </w:p>
        </w:tc>
      </w:tr>
      <w:tr w:rsidR="00FC4DB3" w:rsidTr="00D64A58">
        <w:trPr>
          <w:trHeight w:val="120"/>
        </w:trPr>
        <w:tc>
          <w:tcPr>
            <w:tcW w:w="1809" w:type="dxa"/>
            <w:vMerge/>
          </w:tcPr>
          <w:p w:rsidR="00FC4DB3" w:rsidRDefault="00FC4DB3" w:rsidP="00FC4DB3"/>
        </w:tc>
        <w:tc>
          <w:tcPr>
            <w:tcW w:w="3261" w:type="dxa"/>
            <w:vMerge/>
          </w:tcPr>
          <w:p w:rsidR="00FC4DB3" w:rsidRDefault="00FC4DB3" w:rsidP="00FC4DB3"/>
        </w:tc>
        <w:tc>
          <w:tcPr>
            <w:tcW w:w="850" w:type="dxa"/>
          </w:tcPr>
          <w:p w:rsidR="00FC4DB3" w:rsidRDefault="00FC4DB3" w:rsidP="00FC4DB3">
            <w:r>
              <w:t>1</w:t>
            </w:r>
          </w:p>
        </w:tc>
        <w:tc>
          <w:tcPr>
            <w:tcW w:w="851" w:type="dxa"/>
          </w:tcPr>
          <w:p w:rsidR="00FC4DB3" w:rsidRDefault="00FC4DB3" w:rsidP="00FC4DB3">
            <w:r>
              <w:t>2</w:t>
            </w:r>
          </w:p>
        </w:tc>
        <w:tc>
          <w:tcPr>
            <w:tcW w:w="567" w:type="dxa"/>
          </w:tcPr>
          <w:p w:rsidR="00FC4DB3" w:rsidRDefault="00FC4DB3" w:rsidP="00FC4DB3">
            <w:r>
              <w:t>3</w:t>
            </w:r>
          </w:p>
        </w:tc>
        <w:tc>
          <w:tcPr>
            <w:tcW w:w="567" w:type="dxa"/>
          </w:tcPr>
          <w:p w:rsidR="00FC4DB3" w:rsidRDefault="00FC4DB3" w:rsidP="00FC4DB3">
            <w:r>
              <w:t>4</w:t>
            </w:r>
          </w:p>
        </w:tc>
        <w:tc>
          <w:tcPr>
            <w:tcW w:w="1149" w:type="dxa"/>
            <w:vMerge/>
          </w:tcPr>
          <w:p w:rsidR="00FC4DB3" w:rsidRDefault="00FC4DB3" w:rsidP="00FC4DB3"/>
        </w:tc>
      </w:tr>
      <w:tr w:rsidR="00636E00" w:rsidTr="00D64A58">
        <w:trPr>
          <w:trHeight w:val="861"/>
        </w:trPr>
        <w:tc>
          <w:tcPr>
            <w:tcW w:w="1809" w:type="dxa"/>
            <w:vMerge w:val="restart"/>
          </w:tcPr>
          <w:p w:rsidR="00636E00" w:rsidRDefault="00636E00" w:rsidP="00FC4DB3">
            <w:r>
              <w:rPr>
                <w:rFonts w:ascii="Taz-Light" w:hAnsi="Taz-Light" w:cs="Taz-Light"/>
              </w:rPr>
              <w:t>Accesibilidad</w:t>
            </w:r>
          </w:p>
        </w:tc>
        <w:tc>
          <w:tcPr>
            <w:tcW w:w="3261" w:type="dxa"/>
          </w:tcPr>
          <w:p w:rsidR="00636E00" w:rsidRDefault="00636E00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Atención educativa a grupos</w:t>
            </w:r>
          </w:p>
          <w:p w:rsidR="00636E00" w:rsidRDefault="00636E00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poblacionales o en situación</w:t>
            </w:r>
          </w:p>
          <w:p w:rsidR="00636E00" w:rsidRDefault="00636E00" w:rsidP="006C566C">
            <w:r>
              <w:rPr>
                <w:rFonts w:ascii="Taz-Light" w:hAnsi="Taz-Light" w:cs="Taz-Light"/>
              </w:rPr>
              <w:t>de vulnerabilidad</w:t>
            </w:r>
          </w:p>
        </w:tc>
        <w:tc>
          <w:tcPr>
            <w:tcW w:w="850" w:type="dxa"/>
          </w:tcPr>
          <w:p w:rsidR="00636E00" w:rsidRDefault="00876CDD" w:rsidP="00FC4DB3">
            <w:r>
              <w:t>X</w:t>
            </w:r>
          </w:p>
        </w:tc>
        <w:tc>
          <w:tcPr>
            <w:tcW w:w="851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</w:tcPr>
          <w:p w:rsidR="00636E00" w:rsidRDefault="00636E00" w:rsidP="00FC4DB3"/>
        </w:tc>
      </w:tr>
      <w:tr w:rsidR="00636E00" w:rsidTr="00D64A58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Atención educativa a</w:t>
            </w:r>
          </w:p>
          <w:p w:rsidR="00636E00" w:rsidRDefault="00636E00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estudiantes pertenecientes a</w:t>
            </w:r>
          </w:p>
          <w:p w:rsidR="00636E00" w:rsidRPr="00636E00" w:rsidRDefault="00636E00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grupos étnicos</w:t>
            </w:r>
          </w:p>
        </w:tc>
        <w:tc>
          <w:tcPr>
            <w:tcW w:w="850" w:type="dxa"/>
          </w:tcPr>
          <w:p w:rsidR="00636E00" w:rsidRDefault="00876CDD" w:rsidP="00FC4DB3">
            <w:r>
              <w:t>X</w:t>
            </w:r>
          </w:p>
        </w:tc>
        <w:tc>
          <w:tcPr>
            <w:tcW w:w="851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</w:tcPr>
          <w:p w:rsidR="00636E00" w:rsidRDefault="00636E00" w:rsidP="00FC4DB3"/>
        </w:tc>
      </w:tr>
      <w:tr w:rsidR="00636E00" w:rsidTr="00D64A58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6C566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Necesidades y expectativas de</w:t>
            </w:r>
          </w:p>
          <w:p w:rsidR="00636E00" w:rsidRPr="00636E00" w:rsidRDefault="00636E00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los estudiantes</w:t>
            </w:r>
          </w:p>
        </w:tc>
        <w:tc>
          <w:tcPr>
            <w:tcW w:w="850" w:type="dxa"/>
          </w:tcPr>
          <w:p w:rsidR="00636E00" w:rsidRDefault="00636E00" w:rsidP="00FC4DB3"/>
        </w:tc>
        <w:tc>
          <w:tcPr>
            <w:tcW w:w="851" w:type="dxa"/>
          </w:tcPr>
          <w:p w:rsidR="00636E00" w:rsidRDefault="00876CDD" w:rsidP="00FC4DB3">
            <w:r>
              <w:t>X</w:t>
            </w:r>
          </w:p>
        </w:tc>
        <w:tc>
          <w:tcPr>
            <w:tcW w:w="567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</w:tcPr>
          <w:p w:rsidR="00636E00" w:rsidRDefault="00636E00" w:rsidP="00FC4DB3"/>
        </w:tc>
      </w:tr>
      <w:tr w:rsidR="00636E00" w:rsidTr="00D64A58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6C566C">
            <w:r>
              <w:rPr>
                <w:rFonts w:ascii="Taz-Light" w:hAnsi="Taz-Light" w:cs="Taz-Light"/>
              </w:rPr>
              <w:t>Proyectos de vida</w:t>
            </w:r>
          </w:p>
        </w:tc>
        <w:tc>
          <w:tcPr>
            <w:tcW w:w="850" w:type="dxa"/>
          </w:tcPr>
          <w:p w:rsidR="00636E00" w:rsidRDefault="00876CDD" w:rsidP="00FC4DB3">
            <w:r>
              <w:t>X</w:t>
            </w:r>
          </w:p>
        </w:tc>
        <w:tc>
          <w:tcPr>
            <w:tcW w:w="851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</w:tcPr>
          <w:p w:rsidR="00636E00" w:rsidRDefault="00636E00" w:rsidP="00FC4DB3"/>
        </w:tc>
      </w:tr>
      <w:tr w:rsidR="00636E00" w:rsidTr="00D64A58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FC4DB3">
            <w:r>
              <w:t>TOTAL</w:t>
            </w:r>
          </w:p>
        </w:tc>
        <w:tc>
          <w:tcPr>
            <w:tcW w:w="850" w:type="dxa"/>
          </w:tcPr>
          <w:p w:rsidR="00636E00" w:rsidRDefault="00876CDD" w:rsidP="00FC4DB3">
            <w:r>
              <w:t>3</w:t>
            </w:r>
          </w:p>
        </w:tc>
        <w:tc>
          <w:tcPr>
            <w:tcW w:w="851" w:type="dxa"/>
          </w:tcPr>
          <w:p w:rsidR="00636E00" w:rsidRDefault="00876CDD" w:rsidP="00FC4DB3">
            <w:r>
              <w:t>1</w:t>
            </w:r>
          </w:p>
        </w:tc>
        <w:tc>
          <w:tcPr>
            <w:tcW w:w="567" w:type="dxa"/>
          </w:tcPr>
          <w:p w:rsidR="00636E00" w:rsidRDefault="00876CDD" w:rsidP="00FC4DB3">
            <w:r>
              <w:t>0</w:t>
            </w:r>
          </w:p>
        </w:tc>
        <w:tc>
          <w:tcPr>
            <w:tcW w:w="567" w:type="dxa"/>
          </w:tcPr>
          <w:p w:rsidR="00636E00" w:rsidRDefault="00876CDD" w:rsidP="00FC4DB3">
            <w:r>
              <w:t>0</w:t>
            </w:r>
          </w:p>
        </w:tc>
        <w:tc>
          <w:tcPr>
            <w:tcW w:w="1149" w:type="dxa"/>
          </w:tcPr>
          <w:p w:rsidR="00636E00" w:rsidRDefault="00636E00" w:rsidP="00FC4DB3"/>
        </w:tc>
      </w:tr>
      <w:tr w:rsidR="00091E65" w:rsidTr="00D64A58">
        <w:tc>
          <w:tcPr>
            <w:tcW w:w="1809" w:type="dxa"/>
            <w:vMerge w:val="restart"/>
          </w:tcPr>
          <w:p w:rsidR="00091E65" w:rsidRDefault="00091E65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Proyección a la</w:t>
            </w:r>
          </w:p>
          <w:p w:rsidR="00091E65" w:rsidRDefault="00091E65" w:rsidP="00636E00">
            <w:r>
              <w:rPr>
                <w:rFonts w:ascii="Taz-Light" w:hAnsi="Taz-Light" w:cs="Taz-Light"/>
              </w:rPr>
              <w:t>comunidad</w:t>
            </w:r>
          </w:p>
        </w:tc>
        <w:tc>
          <w:tcPr>
            <w:tcW w:w="3261" w:type="dxa"/>
          </w:tcPr>
          <w:p w:rsidR="00091E65" w:rsidRDefault="00091E65" w:rsidP="00636E00">
            <w:r>
              <w:t>Escuela de padres.</w:t>
            </w:r>
          </w:p>
        </w:tc>
        <w:tc>
          <w:tcPr>
            <w:tcW w:w="850" w:type="dxa"/>
          </w:tcPr>
          <w:p w:rsidR="00091E65" w:rsidRDefault="00876CDD" w:rsidP="00FC4DB3">
            <w:r>
              <w:t>X</w:t>
            </w:r>
          </w:p>
        </w:tc>
        <w:tc>
          <w:tcPr>
            <w:tcW w:w="851" w:type="dxa"/>
          </w:tcPr>
          <w:p w:rsidR="00091E65" w:rsidRDefault="00091E65" w:rsidP="00FC4DB3"/>
        </w:tc>
        <w:tc>
          <w:tcPr>
            <w:tcW w:w="567" w:type="dxa"/>
          </w:tcPr>
          <w:p w:rsidR="00091E65" w:rsidRDefault="00091E65" w:rsidP="00FC4DB3"/>
        </w:tc>
        <w:tc>
          <w:tcPr>
            <w:tcW w:w="567" w:type="dxa"/>
          </w:tcPr>
          <w:p w:rsidR="00091E65" w:rsidRDefault="00091E65" w:rsidP="00FC4DB3"/>
        </w:tc>
        <w:tc>
          <w:tcPr>
            <w:tcW w:w="1149" w:type="dxa"/>
          </w:tcPr>
          <w:p w:rsidR="00091E65" w:rsidRDefault="00091E65" w:rsidP="00FC4DB3"/>
        </w:tc>
      </w:tr>
      <w:tr w:rsidR="00091E65" w:rsidTr="00D64A58">
        <w:tc>
          <w:tcPr>
            <w:tcW w:w="1809" w:type="dxa"/>
            <w:vMerge/>
          </w:tcPr>
          <w:p w:rsidR="00091E65" w:rsidRDefault="00091E65" w:rsidP="00FC4DB3"/>
        </w:tc>
        <w:tc>
          <w:tcPr>
            <w:tcW w:w="3261" w:type="dxa"/>
          </w:tcPr>
          <w:p w:rsidR="00091E65" w:rsidRPr="00636E00" w:rsidRDefault="00091E65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Oferta de servicio a la comunidad.</w:t>
            </w:r>
          </w:p>
        </w:tc>
        <w:tc>
          <w:tcPr>
            <w:tcW w:w="850" w:type="dxa"/>
          </w:tcPr>
          <w:p w:rsidR="00091E65" w:rsidRDefault="00091E65" w:rsidP="00FC4DB3"/>
        </w:tc>
        <w:tc>
          <w:tcPr>
            <w:tcW w:w="851" w:type="dxa"/>
          </w:tcPr>
          <w:p w:rsidR="00091E65" w:rsidRDefault="00876CDD" w:rsidP="00FC4DB3">
            <w:r>
              <w:t>X</w:t>
            </w:r>
          </w:p>
        </w:tc>
        <w:tc>
          <w:tcPr>
            <w:tcW w:w="567" w:type="dxa"/>
          </w:tcPr>
          <w:p w:rsidR="00091E65" w:rsidRDefault="00091E65" w:rsidP="00FC4DB3"/>
        </w:tc>
        <w:tc>
          <w:tcPr>
            <w:tcW w:w="567" w:type="dxa"/>
          </w:tcPr>
          <w:p w:rsidR="00091E65" w:rsidRDefault="00091E65" w:rsidP="00FC4DB3"/>
        </w:tc>
        <w:tc>
          <w:tcPr>
            <w:tcW w:w="1149" w:type="dxa"/>
          </w:tcPr>
          <w:p w:rsidR="00091E65" w:rsidRDefault="00091E65" w:rsidP="00FC4DB3"/>
        </w:tc>
      </w:tr>
      <w:tr w:rsidR="00091E65" w:rsidTr="00D64A58">
        <w:tc>
          <w:tcPr>
            <w:tcW w:w="1809" w:type="dxa"/>
            <w:vMerge/>
          </w:tcPr>
          <w:p w:rsidR="00091E65" w:rsidRDefault="00091E65" w:rsidP="00FC4DB3"/>
        </w:tc>
        <w:tc>
          <w:tcPr>
            <w:tcW w:w="3261" w:type="dxa"/>
          </w:tcPr>
          <w:p w:rsidR="00091E65" w:rsidRDefault="00091E65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Asamblea y consejo de padres</w:t>
            </w:r>
          </w:p>
          <w:p w:rsidR="00091E65" w:rsidRPr="00636E00" w:rsidRDefault="00091E65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familia</w:t>
            </w:r>
          </w:p>
        </w:tc>
        <w:tc>
          <w:tcPr>
            <w:tcW w:w="850" w:type="dxa"/>
          </w:tcPr>
          <w:p w:rsidR="00091E65" w:rsidRDefault="00876CDD" w:rsidP="00FC4DB3">
            <w:r>
              <w:t>X</w:t>
            </w:r>
          </w:p>
        </w:tc>
        <w:tc>
          <w:tcPr>
            <w:tcW w:w="851" w:type="dxa"/>
          </w:tcPr>
          <w:p w:rsidR="00091E65" w:rsidRDefault="00091E65" w:rsidP="00FC4DB3"/>
        </w:tc>
        <w:tc>
          <w:tcPr>
            <w:tcW w:w="567" w:type="dxa"/>
          </w:tcPr>
          <w:p w:rsidR="00091E65" w:rsidRDefault="00091E65" w:rsidP="00FC4DB3"/>
        </w:tc>
        <w:tc>
          <w:tcPr>
            <w:tcW w:w="567" w:type="dxa"/>
          </w:tcPr>
          <w:p w:rsidR="00091E65" w:rsidRDefault="00091E65" w:rsidP="00FC4DB3"/>
        </w:tc>
        <w:tc>
          <w:tcPr>
            <w:tcW w:w="1149" w:type="dxa"/>
          </w:tcPr>
          <w:p w:rsidR="00091E65" w:rsidRDefault="00091E65" w:rsidP="00FC4DB3"/>
        </w:tc>
      </w:tr>
      <w:tr w:rsidR="00091E65" w:rsidTr="00D64A58">
        <w:tc>
          <w:tcPr>
            <w:tcW w:w="1809" w:type="dxa"/>
            <w:vMerge/>
          </w:tcPr>
          <w:p w:rsidR="00091E65" w:rsidRDefault="00091E65" w:rsidP="00FC4DB3"/>
        </w:tc>
        <w:tc>
          <w:tcPr>
            <w:tcW w:w="3261" w:type="dxa"/>
          </w:tcPr>
          <w:p w:rsidR="00091E65" w:rsidRDefault="00091E65" w:rsidP="00FC4DB3">
            <w:r>
              <w:rPr>
                <w:rFonts w:ascii="Taz-Light" w:hAnsi="Taz-Light" w:cs="Taz-Light"/>
              </w:rPr>
              <w:t>Uso de la planta física y de los medios</w:t>
            </w:r>
          </w:p>
        </w:tc>
        <w:tc>
          <w:tcPr>
            <w:tcW w:w="850" w:type="dxa"/>
          </w:tcPr>
          <w:p w:rsidR="00091E65" w:rsidRDefault="00091E65" w:rsidP="00FC4DB3"/>
        </w:tc>
        <w:tc>
          <w:tcPr>
            <w:tcW w:w="851" w:type="dxa"/>
          </w:tcPr>
          <w:p w:rsidR="00091E65" w:rsidRDefault="00876CDD" w:rsidP="00FC4DB3">
            <w:r>
              <w:t>X</w:t>
            </w:r>
          </w:p>
        </w:tc>
        <w:tc>
          <w:tcPr>
            <w:tcW w:w="567" w:type="dxa"/>
          </w:tcPr>
          <w:p w:rsidR="00091E65" w:rsidRDefault="00091E65" w:rsidP="00FC4DB3"/>
        </w:tc>
        <w:tc>
          <w:tcPr>
            <w:tcW w:w="567" w:type="dxa"/>
          </w:tcPr>
          <w:p w:rsidR="00091E65" w:rsidRDefault="00091E65" w:rsidP="00FC4DB3"/>
        </w:tc>
        <w:tc>
          <w:tcPr>
            <w:tcW w:w="1149" w:type="dxa"/>
          </w:tcPr>
          <w:p w:rsidR="00091E65" w:rsidRDefault="00091E65" w:rsidP="00FC4DB3"/>
        </w:tc>
      </w:tr>
      <w:tr w:rsidR="00091E65" w:rsidTr="00D64A58">
        <w:trPr>
          <w:trHeight w:val="270"/>
        </w:trPr>
        <w:tc>
          <w:tcPr>
            <w:tcW w:w="1809" w:type="dxa"/>
            <w:vMerge/>
          </w:tcPr>
          <w:p w:rsidR="00091E65" w:rsidRDefault="00091E65" w:rsidP="00FC4DB3"/>
        </w:tc>
        <w:tc>
          <w:tcPr>
            <w:tcW w:w="3261" w:type="dxa"/>
          </w:tcPr>
          <w:p w:rsidR="00091E65" w:rsidRDefault="00091E65" w:rsidP="00FC4DB3">
            <w:r>
              <w:t>Servicio social estudiantil.</w:t>
            </w:r>
          </w:p>
        </w:tc>
        <w:tc>
          <w:tcPr>
            <w:tcW w:w="850" w:type="dxa"/>
          </w:tcPr>
          <w:p w:rsidR="00091E65" w:rsidRDefault="00876CDD" w:rsidP="00FC4DB3">
            <w:r>
              <w:t>X</w:t>
            </w:r>
          </w:p>
        </w:tc>
        <w:tc>
          <w:tcPr>
            <w:tcW w:w="851" w:type="dxa"/>
          </w:tcPr>
          <w:p w:rsidR="00091E65" w:rsidRDefault="00091E65" w:rsidP="00FC4DB3"/>
        </w:tc>
        <w:tc>
          <w:tcPr>
            <w:tcW w:w="567" w:type="dxa"/>
          </w:tcPr>
          <w:p w:rsidR="00091E65" w:rsidRDefault="00091E65" w:rsidP="00FC4DB3"/>
        </w:tc>
        <w:tc>
          <w:tcPr>
            <w:tcW w:w="567" w:type="dxa"/>
          </w:tcPr>
          <w:p w:rsidR="00091E65" w:rsidRDefault="00091E65" w:rsidP="00FC4DB3"/>
        </w:tc>
        <w:tc>
          <w:tcPr>
            <w:tcW w:w="1149" w:type="dxa"/>
          </w:tcPr>
          <w:p w:rsidR="00091E65" w:rsidRDefault="00091E65" w:rsidP="00FC4DB3"/>
        </w:tc>
      </w:tr>
      <w:tr w:rsidR="00091E65" w:rsidTr="00D64A58">
        <w:trPr>
          <w:trHeight w:val="330"/>
        </w:trPr>
        <w:tc>
          <w:tcPr>
            <w:tcW w:w="1809" w:type="dxa"/>
            <w:vMerge/>
          </w:tcPr>
          <w:p w:rsidR="00091E65" w:rsidRDefault="00091E65" w:rsidP="00FC4DB3"/>
        </w:tc>
        <w:tc>
          <w:tcPr>
            <w:tcW w:w="3261" w:type="dxa"/>
          </w:tcPr>
          <w:p w:rsidR="00091E65" w:rsidRDefault="00091E65" w:rsidP="00FC4DB3">
            <w:r>
              <w:t>TOTAL</w:t>
            </w:r>
          </w:p>
        </w:tc>
        <w:tc>
          <w:tcPr>
            <w:tcW w:w="850" w:type="dxa"/>
          </w:tcPr>
          <w:p w:rsidR="00091E65" w:rsidRDefault="00876CDD" w:rsidP="00FC4DB3">
            <w:r>
              <w:t>3</w:t>
            </w:r>
          </w:p>
        </w:tc>
        <w:tc>
          <w:tcPr>
            <w:tcW w:w="851" w:type="dxa"/>
          </w:tcPr>
          <w:p w:rsidR="00091E65" w:rsidRDefault="00876CDD" w:rsidP="00FC4DB3">
            <w:r>
              <w:t>2</w:t>
            </w:r>
          </w:p>
        </w:tc>
        <w:tc>
          <w:tcPr>
            <w:tcW w:w="567" w:type="dxa"/>
          </w:tcPr>
          <w:p w:rsidR="00091E65" w:rsidRDefault="00876CDD" w:rsidP="00FC4DB3">
            <w:r>
              <w:t>0</w:t>
            </w:r>
          </w:p>
        </w:tc>
        <w:tc>
          <w:tcPr>
            <w:tcW w:w="567" w:type="dxa"/>
          </w:tcPr>
          <w:p w:rsidR="00091E65" w:rsidRDefault="00876CDD" w:rsidP="00FC4DB3">
            <w:r>
              <w:t>0</w:t>
            </w:r>
          </w:p>
        </w:tc>
        <w:tc>
          <w:tcPr>
            <w:tcW w:w="1149" w:type="dxa"/>
          </w:tcPr>
          <w:p w:rsidR="00091E65" w:rsidRDefault="00091E65" w:rsidP="00FC4DB3"/>
        </w:tc>
      </w:tr>
      <w:tr w:rsidR="00F43737" w:rsidTr="00D64A58">
        <w:trPr>
          <w:trHeight w:val="195"/>
        </w:trPr>
        <w:tc>
          <w:tcPr>
            <w:tcW w:w="1809" w:type="dxa"/>
            <w:vMerge w:val="restart"/>
          </w:tcPr>
          <w:p w:rsidR="00F43737" w:rsidRDefault="00F43737" w:rsidP="00FC4DB3">
            <w:r>
              <w:t>Participación y convivencia</w:t>
            </w:r>
          </w:p>
        </w:tc>
        <w:tc>
          <w:tcPr>
            <w:tcW w:w="3261" w:type="dxa"/>
          </w:tcPr>
          <w:p w:rsidR="00F43737" w:rsidRDefault="00F43737" w:rsidP="00FC4DB3">
            <w:r>
              <w:t>Participación de los estudiantes</w:t>
            </w:r>
          </w:p>
        </w:tc>
        <w:tc>
          <w:tcPr>
            <w:tcW w:w="850" w:type="dxa"/>
          </w:tcPr>
          <w:p w:rsidR="00F43737" w:rsidRDefault="00F43737" w:rsidP="00FC4DB3"/>
        </w:tc>
        <w:tc>
          <w:tcPr>
            <w:tcW w:w="851" w:type="dxa"/>
          </w:tcPr>
          <w:p w:rsidR="00F43737" w:rsidRDefault="003F4274" w:rsidP="00FC4DB3">
            <w:r>
              <w:t>X</w:t>
            </w:r>
          </w:p>
        </w:tc>
        <w:tc>
          <w:tcPr>
            <w:tcW w:w="567" w:type="dxa"/>
          </w:tcPr>
          <w:p w:rsidR="00F43737" w:rsidRDefault="00F43737" w:rsidP="00FC4DB3"/>
        </w:tc>
        <w:tc>
          <w:tcPr>
            <w:tcW w:w="567" w:type="dxa"/>
          </w:tcPr>
          <w:p w:rsidR="00F43737" w:rsidRDefault="00F43737" w:rsidP="00FC4DB3"/>
        </w:tc>
        <w:tc>
          <w:tcPr>
            <w:tcW w:w="1149" w:type="dxa"/>
          </w:tcPr>
          <w:p w:rsidR="00F43737" w:rsidRDefault="00F43737" w:rsidP="00FC4DB3"/>
        </w:tc>
      </w:tr>
      <w:tr w:rsidR="00F43737" w:rsidTr="00D64A58">
        <w:trPr>
          <w:trHeight w:val="300"/>
        </w:trPr>
        <w:tc>
          <w:tcPr>
            <w:tcW w:w="1809" w:type="dxa"/>
            <w:vMerge/>
          </w:tcPr>
          <w:p w:rsidR="00F43737" w:rsidRDefault="00F43737" w:rsidP="00FC4DB3"/>
        </w:tc>
        <w:tc>
          <w:tcPr>
            <w:tcW w:w="3261" w:type="dxa"/>
          </w:tcPr>
          <w:p w:rsidR="00F43737" w:rsidRDefault="00F43737" w:rsidP="00FC4DB3">
            <w:r>
              <w:t>Participación de las familias</w:t>
            </w:r>
          </w:p>
        </w:tc>
        <w:tc>
          <w:tcPr>
            <w:tcW w:w="850" w:type="dxa"/>
          </w:tcPr>
          <w:p w:rsidR="00F43737" w:rsidRDefault="003F4274" w:rsidP="00FC4DB3">
            <w:r>
              <w:t>X</w:t>
            </w:r>
          </w:p>
        </w:tc>
        <w:tc>
          <w:tcPr>
            <w:tcW w:w="851" w:type="dxa"/>
          </w:tcPr>
          <w:p w:rsidR="00F43737" w:rsidRDefault="00F43737" w:rsidP="00FC4DB3"/>
        </w:tc>
        <w:tc>
          <w:tcPr>
            <w:tcW w:w="567" w:type="dxa"/>
          </w:tcPr>
          <w:p w:rsidR="00F43737" w:rsidRDefault="00F43737" w:rsidP="00FC4DB3"/>
        </w:tc>
        <w:tc>
          <w:tcPr>
            <w:tcW w:w="567" w:type="dxa"/>
          </w:tcPr>
          <w:p w:rsidR="00F43737" w:rsidRDefault="00F43737" w:rsidP="00FC4DB3"/>
        </w:tc>
        <w:tc>
          <w:tcPr>
            <w:tcW w:w="1149" w:type="dxa"/>
          </w:tcPr>
          <w:p w:rsidR="00F43737" w:rsidRDefault="00F43737" w:rsidP="00FC4DB3"/>
        </w:tc>
      </w:tr>
      <w:tr w:rsidR="00F43737" w:rsidTr="00D64A58">
        <w:trPr>
          <w:trHeight w:val="225"/>
        </w:trPr>
        <w:tc>
          <w:tcPr>
            <w:tcW w:w="1809" w:type="dxa"/>
            <w:vMerge/>
          </w:tcPr>
          <w:p w:rsidR="00F43737" w:rsidRDefault="00F43737" w:rsidP="00FC4DB3"/>
        </w:tc>
        <w:tc>
          <w:tcPr>
            <w:tcW w:w="3261" w:type="dxa"/>
          </w:tcPr>
          <w:p w:rsidR="00F43737" w:rsidRDefault="00F43737" w:rsidP="00FC4DB3">
            <w:r>
              <w:t>TOTAL</w:t>
            </w:r>
          </w:p>
        </w:tc>
        <w:tc>
          <w:tcPr>
            <w:tcW w:w="850" w:type="dxa"/>
          </w:tcPr>
          <w:p w:rsidR="00F43737" w:rsidRDefault="003F4274" w:rsidP="00FC4DB3">
            <w:r>
              <w:t>1</w:t>
            </w:r>
          </w:p>
        </w:tc>
        <w:tc>
          <w:tcPr>
            <w:tcW w:w="851" w:type="dxa"/>
          </w:tcPr>
          <w:p w:rsidR="00F43737" w:rsidRDefault="003F4274" w:rsidP="00FC4DB3">
            <w:r>
              <w:t>1</w:t>
            </w:r>
          </w:p>
        </w:tc>
        <w:tc>
          <w:tcPr>
            <w:tcW w:w="567" w:type="dxa"/>
          </w:tcPr>
          <w:p w:rsidR="00F43737" w:rsidRDefault="003F4274" w:rsidP="00FC4DB3">
            <w:r>
              <w:t>0</w:t>
            </w:r>
          </w:p>
        </w:tc>
        <w:tc>
          <w:tcPr>
            <w:tcW w:w="567" w:type="dxa"/>
          </w:tcPr>
          <w:p w:rsidR="00F43737" w:rsidRDefault="003F4274" w:rsidP="00FC4DB3">
            <w:r>
              <w:t>0</w:t>
            </w:r>
          </w:p>
        </w:tc>
        <w:tc>
          <w:tcPr>
            <w:tcW w:w="1149" w:type="dxa"/>
          </w:tcPr>
          <w:p w:rsidR="00F43737" w:rsidRDefault="00F43737" w:rsidP="00FC4DB3"/>
        </w:tc>
      </w:tr>
      <w:tr w:rsidR="00AF0500" w:rsidTr="00D64A58">
        <w:trPr>
          <w:trHeight w:val="352"/>
        </w:trPr>
        <w:tc>
          <w:tcPr>
            <w:tcW w:w="1809" w:type="dxa"/>
            <w:vMerge w:val="restart"/>
          </w:tcPr>
          <w:p w:rsidR="00AF0500" w:rsidRDefault="00AF0500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Prevención de</w:t>
            </w:r>
          </w:p>
          <w:p w:rsidR="00AF0500" w:rsidRDefault="00AF0500" w:rsidP="00636E00">
            <w:r>
              <w:rPr>
                <w:rFonts w:ascii="Taz-Light" w:hAnsi="Taz-Light" w:cs="Taz-Light"/>
              </w:rPr>
              <w:t>riesgos</w:t>
            </w:r>
          </w:p>
        </w:tc>
        <w:tc>
          <w:tcPr>
            <w:tcW w:w="3261" w:type="dxa"/>
          </w:tcPr>
          <w:p w:rsidR="00AF0500" w:rsidRDefault="00AF0500" w:rsidP="00636E00">
            <w:pPr>
              <w:autoSpaceDE w:val="0"/>
              <w:autoSpaceDN w:val="0"/>
              <w:adjustRightInd w:val="0"/>
            </w:pPr>
            <w:r>
              <w:rPr>
                <w:rFonts w:ascii="Taz-Light" w:hAnsi="Taz-Light" w:cs="Taz-Light"/>
              </w:rPr>
              <w:t>Prevención de riesgos físicos</w:t>
            </w:r>
          </w:p>
        </w:tc>
        <w:tc>
          <w:tcPr>
            <w:tcW w:w="850" w:type="dxa"/>
          </w:tcPr>
          <w:p w:rsidR="00AF0500" w:rsidRDefault="00AF0500" w:rsidP="00FC4DB3">
            <w:r>
              <w:t>X</w:t>
            </w:r>
          </w:p>
        </w:tc>
        <w:tc>
          <w:tcPr>
            <w:tcW w:w="851" w:type="dxa"/>
          </w:tcPr>
          <w:p w:rsidR="00AF0500" w:rsidRDefault="00AF0500" w:rsidP="00FC4DB3"/>
        </w:tc>
        <w:tc>
          <w:tcPr>
            <w:tcW w:w="567" w:type="dxa"/>
          </w:tcPr>
          <w:p w:rsidR="00AF0500" w:rsidRDefault="00AF0500" w:rsidP="00FC4DB3"/>
        </w:tc>
        <w:tc>
          <w:tcPr>
            <w:tcW w:w="567" w:type="dxa"/>
          </w:tcPr>
          <w:p w:rsidR="00AF0500" w:rsidRDefault="00AF0500" w:rsidP="00FC4DB3"/>
        </w:tc>
        <w:tc>
          <w:tcPr>
            <w:tcW w:w="1149" w:type="dxa"/>
          </w:tcPr>
          <w:p w:rsidR="00AF0500" w:rsidRDefault="00AF0500" w:rsidP="00FC4DB3"/>
        </w:tc>
      </w:tr>
      <w:tr w:rsidR="00636E00" w:rsidTr="00D64A58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Prevención de riesgos</w:t>
            </w:r>
          </w:p>
          <w:p w:rsidR="00636E00" w:rsidRPr="00636E00" w:rsidRDefault="00A25AF2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</w:t>
            </w:r>
            <w:r w:rsidR="00636E00">
              <w:rPr>
                <w:rFonts w:ascii="Taz-Light" w:hAnsi="Taz-Light" w:cs="Taz-Light"/>
              </w:rPr>
              <w:t>sicosociales</w:t>
            </w:r>
          </w:p>
        </w:tc>
        <w:tc>
          <w:tcPr>
            <w:tcW w:w="850" w:type="dxa"/>
          </w:tcPr>
          <w:p w:rsidR="00636E00" w:rsidRDefault="00AF0500" w:rsidP="00FC4DB3">
            <w:r>
              <w:t>X</w:t>
            </w:r>
          </w:p>
        </w:tc>
        <w:tc>
          <w:tcPr>
            <w:tcW w:w="851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</w:tcPr>
          <w:p w:rsidR="00636E00" w:rsidRDefault="00636E00" w:rsidP="00FC4DB3"/>
        </w:tc>
      </w:tr>
      <w:tr w:rsidR="00636E00" w:rsidTr="00D64A58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FC4DB3">
            <w:r>
              <w:rPr>
                <w:rFonts w:ascii="Taz-Light" w:hAnsi="Taz-Light" w:cs="Taz-Light"/>
              </w:rPr>
              <w:t>Programas de seguridad</w:t>
            </w:r>
          </w:p>
        </w:tc>
        <w:tc>
          <w:tcPr>
            <w:tcW w:w="850" w:type="dxa"/>
          </w:tcPr>
          <w:p w:rsidR="00636E00" w:rsidRDefault="00AF0500" w:rsidP="00FC4DB3">
            <w:r>
              <w:t>X</w:t>
            </w:r>
          </w:p>
        </w:tc>
        <w:tc>
          <w:tcPr>
            <w:tcW w:w="851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</w:tcPr>
          <w:p w:rsidR="00636E00" w:rsidRDefault="00636E00" w:rsidP="00FC4DB3"/>
        </w:tc>
      </w:tr>
      <w:tr w:rsidR="00636E00" w:rsidTr="00D64A58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FC4DB3">
            <w:r>
              <w:t>TOTAL</w:t>
            </w:r>
          </w:p>
        </w:tc>
        <w:tc>
          <w:tcPr>
            <w:tcW w:w="850" w:type="dxa"/>
          </w:tcPr>
          <w:p w:rsidR="00636E00" w:rsidRDefault="00AF0500" w:rsidP="00FC4DB3">
            <w:r>
              <w:t>3</w:t>
            </w:r>
          </w:p>
        </w:tc>
        <w:tc>
          <w:tcPr>
            <w:tcW w:w="851" w:type="dxa"/>
          </w:tcPr>
          <w:p w:rsidR="00636E00" w:rsidRDefault="00AF0500" w:rsidP="00FC4DB3">
            <w:r>
              <w:t>0</w:t>
            </w:r>
          </w:p>
        </w:tc>
        <w:tc>
          <w:tcPr>
            <w:tcW w:w="567" w:type="dxa"/>
          </w:tcPr>
          <w:p w:rsidR="00636E00" w:rsidRDefault="00AF0500" w:rsidP="00FC4DB3">
            <w:r>
              <w:t>0</w:t>
            </w:r>
          </w:p>
        </w:tc>
        <w:tc>
          <w:tcPr>
            <w:tcW w:w="567" w:type="dxa"/>
          </w:tcPr>
          <w:p w:rsidR="00636E00" w:rsidRDefault="00AF0500" w:rsidP="00FC4DB3">
            <w:r>
              <w:t>0</w:t>
            </w:r>
          </w:p>
        </w:tc>
        <w:tc>
          <w:tcPr>
            <w:tcW w:w="1149" w:type="dxa"/>
          </w:tcPr>
          <w:p w:rsidR="00636E00" w:rsidRDefault="00636E00" w:rsidP="00FC4DB3"/>
        </w:tc>
      </w:tr>
      <w:tr w:rsidR="00636E00" w:rsidTr="00D64A58">
        <w:tc>
          <w:tcPr>
            <w:tcW w:w="5070" w:type="dxa"/>
            <w:gridSpan w:val="2"/>
            <w:vMerge w:val="restart"/>
          </w:tcPr>
          <w:p w:rsidR="00636E00" w:rsidRDefault="00636E00" w:rsidP="00FC4DB3">
            <w:r>
              <w:t>TOTAL  PROCESO</w:t>
            </w:r>
          </w:p>
        </w:tc>
        <w:tc>
          <w:tcPr>
            <w:tcW w:w="850" w:type="dxa"/>
          </w:tcPr>
          <w:p w:rsidR="00636E00" w:rsidRDefault="00A25AF2" w:rsidP="00FC4DB3">
            <w:r>
              <w:t>10</w:t>
            </w:r>
          </w:p>
        </w:tc>
        <w:tc>
          <w:tcPr>
            <w:tcW w:w="851" w:type="dxa"/>
          </w:tcPr>
          <w:p w:rsidR="00636E00" w:rsidRDefault="00A25AF2" w:rsidP="00FC4DB3">
            <w:r>
              <w:t>4</w:t>
            </w:r>
          </w:p>
        </w:tc>
        <w:tc>
          <w:tcPr>
            <w:tcW w:w="567" w:type="dxa"/>
          </w:tcPr>
          <w:p w:rsidR="00636E00" w:rsidRDefault="00A25AF2" w:rsidP="00FC4DB3">
            <w:r>
              <w:t>0</w:t>
            </w:r>
          </w:p>
        </w:tc>
        <w:tc>
          <w:tcPr>
            <w:tcW w:w="567" w:type="dxa"/>
          </w:tcPr>
          <w:p w:rsidR="00636E00" w:rsidRDefault="00A25AF2" w:rsidP="00FC4DB3">
            <w:r>
              <w:t>0</w:t>
            </w:r>
          </w:p>
        </w:tc>
        <w:tc>
          <w:tcPr>
            <w:tcW w:w="1149" w:type="dxa"/>
            <w:vMerge w:val="restart"/>
          </w:tcPr>
          <w:p w:rsidR="00636E00" w:rsidRDefault="00636E00" w:rsidP="00FC4DB3"/>
        </w:tc>
      </w:tr>
      <w:tr w:rsidR="00636E00" w:rsidTr="00D64A58">
        <w:tc>
          <w:tcPr>
            <w:tcW w:w="5070" w:type="dxa"/>
            <w:gridSpan w:val="2"/>
            <w:vMerge/>
          </w:tcPr>
          <w:p w:rsidR="00636E00" w:rsidRDefault="00636E00" w:rsidP="00FC4DB3"/>
        </w:tc>
        <w:tc>
          <w:tcPr>
            <w:tcW w:w="850" w:type="dxa"/>
          </w:tcPr>
          <w:p w:rsidR="00636E00" w:rsidRDefault="00D64A58" w:rsidP="00FC4DB3">
            <w:r>
              <w:t>71,4%</w:t>
            </w:r>
          </w:p>
        </w:tc>
        <w:tc>
          <w:tcPr>
            <w:tcW w:w="851" w:type="dxa"/>
          </w:tcPr>
          <w:p w:rsidR="00636E00" w:rsidRDefault="00D64A58" w:rsidP="00FC4DB3">
            <w:r>
              <w:t>28,6%</w:t>
            </w:r>
          </w:p>
        </w:tc>
        <w:tc>
          <w:tcPr>
            <w:tcW w:w="567" w:type="dxa"/>
          </w:tcPr>
          <w:p w:rsidR="00636E00" w:rsidRDefault="00D64A58" w:rsidP="00FC4DB3">
            <w:r>
              <w:t>0%</w:t>
            </w:r>
          </w:p>
        </w:tc>
        <w:tc>
          <w:tcPr>
            <w:tcW w:w="567" w:type="dxa"/>
          </w:tcPr>
          <w:p w:rsidR="00636E00" w:rsidRDefault="00D64A58" w:rsidP="00FC4DB3">
            <w:r>
              <w:t>0%</w:t>
            </w:r>
          </w:p>
        </w:tc>
        <w:tc>
          <w:tcPr>
            <w:tcW w:w="1149" w:type="dxa"/>
            <w:vMerge/>
          </w:tcPr>
          <w:p w:rsidR="00636E00" w:rsidRDefault="00636E00" w:rsidP="00FC4DB3"/>
        </w:tc>
      </w:tr>
    </w:tbl>
    <w:p w:rsidR="00FC4DB3" w:rsidRDefault="00FC4DB3" w:rsidP="00CF299F"/>
    <w:p w:rsidR="004001AD" w:rsidRDefault="004001AD" w:rsidP="00CF299F">
      <w:r>
        <w:rPr>
          <w:noProof/>
          <w:lang w:eastAsia="es-CO"/>
        </w:rPr>
        <w:lastRenderedPageBreak/>
        <w:drawing>
          <wp:inline distT="0" distB="0" distL="0" distR="0" wp14:anchorId="1A68CD9A" wp14:editId="56C68FB4">
            <wp:extent cx="4572000" cy="2743200"/>
            <wp:effectExtent l="0" t="0" r="19050" b="1905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71443" w:rsidRDefault="00671443" w:rsidP="00CF299F"/>
    <w:p w:rsidR="00671443" w:rsidRDefault="00671443" w:rsidP="00CF299F">
      <w:pPr>
        <w:rPr>
          <w:b/>
        </w:rPr>
      </w:pPr>
      <w:r>
        <w:rPr>
          <w:b/>
        </w:rPr>
        <w:t>GRAFICA DEL PERFIL INSTITUCIONAL 2012</w:t>
      </w:r>
    </w:p>
    <w:p w:rsidR="00671443" w:rsidRPr="006A27E7" w:rsidRDefault="00671443" w:rsidP="00CF299F"/>
    <w:p w:rsidR="00671443" w:rsidRDefault="00A27E54" w:rsidP="00CF299F">
      <w:r>
        <w:rPr>
          <w:noProof/>
          <w:lang w:eastAsia="es-CO"/>
        </w:rPr>
        <w:drawing>
          <wp:inline distT="0" distB="0" distL="0" distR="0" wp14:anchorId="257E828E" wp14:editId="59F10AB4">
            <wp:extent cx="4572000" cy="2743200"/>
            <wp:effectExtent l="0" t="0" r="19050" b="19050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Start w:id="0" w:name="_GoBack"/>
      <w:bookmarkEnd w:id="0"/>
    </w:p>
    <w:sectPr w:rsidR="00671443" w:rsidSect="00033B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z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742A7"/>
    <w:multiLevelType w:val="hybridMultilevel"/>
    <w:tmpl w:val="AE101142"/>
    <w:lvl w:ilvl="0" w:tplc="C900B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13E91"/>
    <w:multiLevelType w:val="hybridMultilevel"/>
    <w:tmpl w:val="31F85CF6"/>
    <w:lvl w:ilvl="0" w:tplc="89E2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C4DB3"/>
    <w:rsid w:val="00033B2F"/>
    <w:rsid w:val="000455D2"/>
    <w:rsid w:val="00091E65"/>
    <w:rsid w:val="00145307"/>
    <w:rsid w:val="00167547"/>
    <w:rsid w:val="00184E77"/>
    <w:rsid w:val="001F11F4"/>
    <w:rsid w:val="001F16C0"/>
    <w:rsid w:val="00212961"/>
    <w:rsid w:val="002313C6"/>
    <w:rsid w:val="002609CE"/>
    <w:rsid w:val="002663A8"/>
    <w:rsid w:val="00290DA1"/>
    <w:rsid w:val="002F7C2A"/>
    <w:rsid w:val="00325272"/>
    <w:rsid w:val="003664EF"/>
    <w:rsid w:val="003B5DD2"/>
    <w:rsid w:val="003F4274"/>
    <w:rsid w:val="004001AD"/>
    <w:rsid w:val="004166C5"/>
    <w:rsid w:val="00437CF8"/>
    <w:rsid w:val="00441778"/>
    <w:rsid w:val="004A0F34"/>
    <w:rsid w:val="00534B73"/>
    <w:rsid w:val="00580C8D"/>
    <w:rsid w:val="00636E00"/>
    <w:rsid w:val="00671443"/>
    <w:rsid w:val="006A27E7"/>
    <w:rsid w:val="006C05C4"/>
    <w:rsid w:val="00702745"/>
    <w:rsid w:val="00725E55"/>
    <w:rsid w:val="00731685"/>
    <w:rsid w:val="00756CE8"/>
    <w:rsid w:val="00781DDF"/>
    <w:rsid w:val="007D30EB"/>
    <w:rsid w:val="00801C6C"/>
    <w:rsid w:val="00854AA6"/>
    <w:rsid w:val="00876CDD"/>
    <w:rsid w:val="009273CE"/>
    <w:rsid w:val="00966785"/>
    <w:rsid w:val="009C0211"/>
    <w:rsid w:val="00A25AF2"/>
    <w:rsid w:val="00A27E54"/>
    <w:rsid w:val="00A8125D"/>
    <w:rsid w:val="00A91151"/>
    <w:rsid w:val="00AF0500"/>
    <w:rsid w:val="00B33D82"/>
    <w:rsid w:val="00B65C22"/>
    <w:rsid w:val="00B97F24"/>
    <w:rsid w:val="00C8307A"/>
    <w:rsid w:val="00CD26E0"/>
    <w:rsid w:val="00CD4CB1"/>
    <w:rsid w:val="00CF299F"/>
    <w:rsid w:val="00D64A58"/>
    <w:rsid w:val="00D70C43"/>
    <w:rsid w:val="00DC57ED"/>
    <w:rsid w:val="00E51F35"/>
    <w:rsid w:val="00E92E50"/>
    <w:rsid w:val="00EF383C"/>
    <w:rsid w:val="00F161BC"/>
    <w:rsid w:val="00F43737"/>
    <w:rsid w:val="00FC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B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4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81DD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2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Hoja1!$C$3</c:f>
              <c:strCache>
                <c:ptCount val="1"/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1"/>
              </a:solidFill>
            </c:spPr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3"/>
            <c:invertIfNegative val="0"/>
            <c:bubble3D val="0"/>
            <c:spPr>
              <a:solidFill>
                <a:srgbClr val="00B050"/>
              </a:solidFill>
            </c:spPr>
          </c:dPt>
          <c:cat>
            <c:strRef>
              <c:f>Hoja1!$B$4:$B$7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APROPIACION</c:v>
                </c:pt>
                <c:pt idx="3">
                  <c:v>MEJORAMIENTO CONTINUO</c:v>
                </c:pt>
              </c:strCache>
            </c:strRef>
          </c:cat>
          <c:val>
            <c:numRef>
              <c:f>Hoja1!$C$4:$C$7</c:f>
              <c:numCache>
                <c:formatCode>General</c:formatCode>
                <c:ptCount val="4"/>
                <c:pt idx="0">
                  <c:v>23.6</c:v>
                </c:pt>
                <c:pt idx="1">
                  <c:v>34.4</c:v>
                </c:pt>
                <c:pt idx="2">
                  <c:v>38.700000000000003</c:v>
                </c:pt>
                <c:pt idx="3">
                  <c:v>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6452480"/>
        <c:axId val="146454016"/>
      </c:barChart>
      <c:catAx>
        <c:axId val="146452480"/>
        <c:scaling>
          <c:orientation val="minMax"/>
        </c:scaling>
        <c:delete val="0"/>
        <c:axPos val="b"/>
        <c:majorTickMark val="out"/>
        <c:minorTickMark val="none"/>
        <c:tickLblPos val="nextTo"/>
        <c:crossAx val="146454016"/>
        <c:crosses val="autoZero"/>
        <c:auto val="1"/>
        <c:lblAlgn val="ctr"/>
        <c:lblOffset val="100"/>
        <c:noMultiLvlLbl val="0"/>
      </c:catAx>
      <c:valAx>
        <c:axId val="1464540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64524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1"/>
            <c:invertIfNegative val="0"/>
            <c:bubble3D val="0"/>
            <c:spPr>
              <a:solidFill>
                <a:schemeClr val="accent1"/>
              </a:solidFill>
            </c:spPr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3"/>
            <c:invertIfNegative val="0"/>
            <c:bubble3D val="0"/>
            <c:spPr>
              <a:solidFill>
                <a:srgbClr val="00B050"/>
              </a:solidFill>
            </c:spPr>
          </c:dPt>
          <c:cat>
            <c:strRef>
              <c:f>Hoja1!$B$4:$B$7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APROPIACION</c:v>
                </c:pt>
                <c:pt idx="3">
                  <c:v>MEJORAMIENTO CONTINUO</c:v>
                </c:pt>
              </c:strCache>
            </c:strRef>
          </c:cat>
          <c:val>
            <c:numRef>
              <c:f>Hoja1!$C$4:$C$7</c:f>
              <c:numCache>
                <c:formatCode>General</c:formatCode>
                <c:ptCount val="4"/>
                <c:pt idx="0">
                  <c:v>23.6</c:v>
                </c:pt>
                <c:pt idx="1">
                  <c:v>34.4</c:v>
                </c:pt>
                <c:pt idx="2">
                  <c:v>38.700000000000003</c:v>
                </c:pt>
                <c:pt idx="3">
                  <c:v>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003840"/>
        <c:axId val="148005632"/>
      </c:barChart>
      <c:catAx>
        <c:axId val="148003840"/>
        <c:scaling>
          <c:orientation val="minMax"/>
        </c:scaling>
        <c:delete val="0"/>
        <c:axPos val="b"/>
        <c:majorTickMark val="out"/>
        <c:minorTickMark val="none"/>
        <c:tickLblPos val="nextTo"/>
        <c:crossAx val="148005632"/>
        <c:crosses val="autoZero"/>
        <c:auto val="1"/>
        <c:lblAlgn val="ctr"/>
        <c:lblOffset val="100"/>
        <c:noMultiLvlLbl val="0"/>
      </c:catAx>
      <c:valAx>
        <c:axId val="1480056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0038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3"/>
            <c:invertIfNegative val="0"/>
            <c:bubble3D val="0"/>
            <c:spPr>
              <a:solidFill>
                <a:srgbClr val="00B050"/>
              </a:solidFill>
            </c:spPr>
          </c:dPt>
          <c:cat>
            <c:strRef>
              <c:f>Hoja1!$B$4:$B$7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APROPIACION</c:v>
                </c:pt>
                <c:pt idx="3">
                  <c:v>MEJORAMIENTO CONTINUO</c:v>
                </c:pt>
              </c:strCache>
            </c:strRef>
          </c:cat>
          <c:val>
            <c:numRef>
              <c:f>Hoja1!$C$4:$C$7</c:f>
              <c:numCache>
                <c:formatCode>General</c:formatCode>
                <c:ptCount val="4"/>
                <c:pt idx="0">
                  <c:v>23.6</c:v>
                </c:pt>
                <c:pt idx="1">
                  <c:v>34.4</c:v>
                </c:pt>
                <c:pt idx="2">
                  <c:v>38.700000000000003</c:v>
                </c:pt>
                <c:pt idx="3">
                  <c:v>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292672"/>
        <c:axId val="99294208"/>
      </c:barChart>
      <c:catAx>
        <c:axId val="99292672"/>
        <c:scaling>
          <c:orientation val="minMax"/>
        </c:scaling>
        <c:delete val="0"/>
        <c:axPos val="b"/>
        <c:majorTickMark val="out"/>
        <c:minorTickMark val="none"/>
        <c:tickLblPos val="nextTo"/>
        <c:crossAx val="99294208"/>
        <c:crosses val="autoZero"/>
        <c:auto val="1"/>
        <c:lblAlgn val="ctr"/>
        <c:lblOffset val="100"/>
        <c:noMultiLvlLbl val="0"/>
      </c:catAx>
      <c:valAx>
        <c:axId val="99294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2926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3"/>
            <c:invertIfNegative val="0"/>
            <c:bubble3D val="0"/>
            <c:spPr>
              <a:solidFill>
                <a:srgbClr val="00B050"/>
              </a:solidFill>
            </c:spPr>
          </c:dPt>
          <c:cat>
            <c:strRef>
              <c:f>Hoja1!$B$4:$B$7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APROPIACION</c:v>
                </c:pt>
                <c:pt idx="3">
                  <c:v>MEJORAMIENTO CONTINUO</c:v>
                </c:pt>
              </c:strCache>
            </c:strRef>
          </c:cat>
          <c:val>
            <c:numRef>
              <c:f>Hoja1!$C$4:$C$7</c:f>
              <c:numCache>
                <c:formatCode>General</c:formatCode>
                <c:ptCount val="4"/>
                <c:pt idx="0">
                  <c:v>23.6</c:v>
                </c:pt>
                <c:pt idx="1">
                  <c:v>34.4</c:v>
                </c:pt>
                <c:pt idx="2">
                  <c:v>38.700000000000003</c:v>
                </c:pt>
                <c:pt idx="3">
                  <c:v>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9302784"/>
        <c:axId val="99320960"/>
      </c:barChart>
      <c:catAx>
        <c:axId val="99302784"/>
        <c:scaling>
          <c:orientation val="minMax"/>
        </c:scaling>
        <c:delete val="0"/>
        <c:axPos val="b"/>
        <c:majorTickMark val="out"/>
        <c:minorTickMark val="none"/>
        <c:tickLblPos val="nextTo"/>
        <c:crossAx val="99320960"/>
        <c:crosses val="autoZero"/>
        <c:auto val="1"/>
        <c:lblAlgn val="ctr"/>
        <c:lblOffset val="100"/>
        <c:noMultiLvlLbl val="0"/>
      </c:catAx>
      <c:valAx>
        <c:axId val="993209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93027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3"/>
            <c:invertIfNegative val="0"/>
            <c:bubble3D val="0"/>
            <c:spPr>
              <a:solidFill>
                <a:srgbClr val="00B050"/>
              </a:solidFill>
            </c:spPr>
          </c:dPt>
          <c:cat>
            <c:strRef>
              <c:f>Hoja1!$B$4:$B$7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APROPIACION</c:v>
                </c:pt>
                <c:pt idx="3">
                  <c:v>MEJORAMIENTO CONTINUO</c:v>
                </c:pt>
              </c:strCache>
            </c:strRef>
          </c:cat>
          <c:val>
            <c:numRef>
              <c:f>Hoja1!$C$4:$C$7</c:f>
              <c:numCache>
                <c:formatCode>General</c:formatCode>
                <c:ptCount val="4"/>
                <c:pt idx="0">
                  <c:v>23.6</c:v>
                </c:pt>
                <c:pt idx="1">
                  <c:v>34.4</c:v>
                </c:pt>
                <c:pt idx="2">
                  <c:v>38.700000000000003</c:v>
                </c:pt>
                <c:pt idx="3">
                  <c:v>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1574528"/>
        <c:axId val="101576064"/>
      </c:barChart>
      <c:catAx>
        <c:axId val="101574528"/>
        <c:scaling>
          <c:orientation val="minMax"/>
        </c:scaling>
        <c:delete val="0"/>
        <c:axPos val="b"/>
        <c:majorTickMark val="out"/>
        <c:minorTickMark val="none"/>
        <c:tickLblPos val="nextTo"/>
        <c:crossAx val="101576064"/>
        <c:crosses val="autoZero"/>
        <c:auto val="1"/>
        <c:lblAlgn val="ctr"/>
        <c:lblOffset val="100"/>
        <c:noMultiLvlLbl val="0"/>
      </c:catAx>
      <c:valAx>
        <c:axId val="101576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15745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848</Words>
  <Characters>4669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compaq</dc:creator>
  <cp:lastModifiedBy>HP</cp:lastModifiedBy>
  <cp:revision>44</cp:revision>
  <cp:lastPrinted>2012-11-29T18:11:00Z</cp:lastPrinted>
  <dcterms:created xsi:type="dcterms:W3CDTF">2011-11-28T21:40:00Z</dcterms:created>
  <dcterms:modified xsi:type="dcterms:W3CDTF">2012-12-07T17:20:00Z</dcterms:modified>
</cp:coreProperties>
</file>